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4F7" w:rsidRPr="00485C3B" w:rsidRDefault="003924F7" w:rsidP="003748B7">
      <w:pPr>
        <w:pStyle w:val="KeinLeerraum"/>
        <w:spacing w:after="100" w:afterAutospacing="1" w:line="360" w:lineRule="auto"/>
        <w:rPr>
          <w:rFonts w:ascii="Arial" w:hAnsi="Arial" w:cs="Arial"/>
          <w:sz w:val="24"/>
          <w:szCs w:val="24"/>
        </w:rPr>
      </w:pPr>
      <w:r w:rsidRPr="00485C3B">
        <w:rPr>
          <w:rFonts w:ascii="Arial" w:hAnsi="Arial" w:cs="Arial"/>
          <w:noProof/>
          <w:sz w:val="24"/>
          <w:szCs w:val="24"/>
          <w:lang w:val="de-DE" w:eastAsia="zh-CN" w:bidi="ar-SA"/>
        </w:rPr>
        <w:drawing>
          <wp:inline distT="0" distB="0" distL="0" distR="0" wp14:anchorId="24FF3230" wp14:editId="6D352264">
            <wp:extent cx="6477000" cy="2860676"/>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0C0659.jpg"/>
                    <pic:cNvPicPr/>
                  </pic:nvPicPr>
                  <pic:blipFill rotWithShape="1">
                    <a:blip r:embed="rId9" cstate="print">
                      <a:extLst>
                        <a:ext uri="{28A0092B-C50C-407E-A947-70E740481C1C}">
                          <a14:useLocalDpi xmlns:a14="http://schemas.microsoft.com/office/drawing/2010/main" val="0"/>
                        </a:ext>
                      </a:extLst>
                    </a:blip>
                    <a:srcRect t="15000" b="18750"/>
                    <a:stretch/>
                  </pic:blipFill>
                  <pic:spPr bwMode="auto">
                    <a:xfrm>
                      <a:off x="0" y="0"/>
                      <a:ext cx="6488256" cy="2865647"/>
                    </a:xfrm>
                    <a:prstGeom prst="rect">
                      <a:avLst/>
                    </a:prstGeom>
                    <a:ln>
                      <a:noFill/>
                    </a:ln>
                    <a:extLst>
                      <a:ext uri="{53640926-AAD7-44D8-BBD7-CCE9431645EC}">
                        <a14:shadowObscured xmlns:a14="http://schemas.microsoft.com/office/drawing/2010/main"/>
                      </a:ext>
                    </a:extLst>
                  </pic:spPr>
                </pic:pic>
              </a:graphicData>
            </a:graphic>
          </wp:inline>
        </w:drawing>
      </w:r>
    </w:p>
    <w:p w:rsidR="00C5034C" w:rsidRPr="00485C3B" w:rsidRDefault="00CD0D24" w:rsidP="003748B7">
      <w:pPr>
        <w:pStyle w:val="KeinLeerraum"/>
        <w:spacing w:after="100" w:afterAutospacing="1" w:line="360" w:lineRule="auto"/>
        <w:rPr>
          <w:rFonts w:ascii="Arial" w:hAnsi="Arial" w:cs="Arial"/>
          <w:sz w:val="24"/>
          <w:szCs w:val="24"/>
        </w:rPr>
      </w:pPr>
      <w:r w:rsidRPr="00485C3B">
        <w:rPr>
          <w:rFonts w:ascii="Arial" w:hAnsi="Arial"/>
          <w:sz w:val="24"/>
        </w:rPr>
        <w:t>April 2015</w:t>
      </w:r>
    </w:p>
    <w:p w:rsidR="00D73642" w:rsidRPr="00485C3B" w:rsidRDefault="003924F7" w:rsidP="003748B7">
      <w:pPr>
        <w:pStyle w:val="KeinLeerraum"/>
        <w:spacing w:after="100" w:afterAutospacing="1" w:line="360" w:lineRule="auto"/>
        <w:rPr>
          <w:rFonts w:ascii="Arial" w:hAnsi="Arial" w:cs="Arial"/>
          <w:b/>
          <w:i/>
          <w:sz w:val="28"/>
          <w:szCs w:val="28"/>
        </w:rPr>
      </w:pPr>
      <w:r w:rsidRPr="00485C3B">
        <w:rPr>
          <w:rFonts w:ascii="Arial" w:hAnsi="Arial"/>
          <w:b/>
          <w:sz w:val="28"/>
        </w:rPr>
        <w:t>Quality leaves a lasting impression. Globally and locally.</w:t>
      </w:r>
    </w:p>
    <w:p w:rsidR="002C56B7" w:rsidRPr="00485C3B" w:rsidRDefault="002C56B7" w:rsidP="002C56B7">
      <w:pPr>
        <w:pStyle w:val="KeinLeerraum"/>
        <w:numPr>
          <w:ilvl w:val="0"/>
          <w:numId w:val="7"/>
        </w:numPr>
        <w:spacing w:line="360" w:lineRule="auto"/>
        <w:rPr>
          <w:rFonts w:ascii="Arial" w:hAnsi="Arial" w:cs="Arial"/>
          <w:b/>
          <w:i/>
          <w:sz w:val="24"/>
          <w:szCs w:val="28"/>
        </w:rPr>
      </w:pPr>
      <w:r w:rsidRPr="00485C3B">
        <w:rPr>
          <w:rFonts w:ascii="Arial" w:hAnsi="Arial"/>
          <w:sz w:val="24"/>
        </w:rPr>
        <w:t>HELLER in a nutshell: facts and figures</w:t>
      </w:r>
    </w:p>
    <w:p w:rsidR="002C56B7" w:rsidRPr="00485C3B" w:rsidRDefault="002C56B7" w:rsidP="002C56B7">
      <w:pPr>
        <w:pStyle w:val="KeinLeerraum"/>
        <w:numPr>
          <w:ilvl w:val="0"/>
          <w:numId w:val="7"/>
        </w:numPr>
        <w:spacing w:line="360" w:lineRule="auto"/>
        <w:rPr>
          <w:rFonts w:ascii="Arial" w:hAnsi="Arial" w:cs="Arial"/>
          <w:b/>
          <w:i/>
          <w:sz w:val="24"/>
          <w:szCs w:val="28"/>
        </w:rPr>
      </w:pPr>
      <w:r w:rsidRPr="00485C3B">
        <w:rPr>
          <w:rFonts w:ascii="Arial" w:hAnsi="Arial"/>
          <w:sz w:val="24"/>
        </w:rPr>
        <w:t>HELLER 2014: positive trend continues</w:t>
      </w:r>
    </w:p>
    <w:p w:rsidR="002C56B7" w:rsidRPr="00485C3B" w:rsidRDefault="002C56B7" w:rsidP="002C56B7">
      <w:pPr>
        <w:pStyle w:val="KeinLeerraum"/>
        <w:numPr>
          <w:ilvl w:val="0"/>
          <w:numId w:val="7"/>
        </w:numPr>
        <w:spacing w:line="360" w:lineRule="auto"/>
        <w:rPr>
          <w:rFonts w:ascii="Arial" w:hAnsi="Arial" w:cs="Arial"/>
          <w:b/>
          <w:i/>
          <w:sz w:val="24"/>
          <w:szCs w:val="28"/>
        </w:rPr>
      </w:pPr>
      <w:r w:rsidRPr="00485C3B">
        <w:rPr>
          <w:rFonts w:ascii="Arial" w:hAnsi="Arial"/>
          <w:sz w:val="24"/>
        </w:rPr>
        <w:t>HELLER 2015: excellent prospects</w:t>
      </w:r>
    </w:p>
    <w:p w:rsidR="0095116E" w:rsidRPr="00485C3B" w:rsidRDefault="00BC63BE" w:rsidP="00496970">
      <w:pPr>
        <w:pStyle w:val="Listenabsatz"/>
        <w:numPr>
          <w:ilvl w:val="0"/>
          <w:numId w:val="7"/>
        </w:numPr>
        <w:autoSpaceDE w:val="0"/>
        <w:autoSpaceDN w:val="0"/>
        <w:adjustRightInd w:val="0"/>
        <w:spacing w:after="100" w:afterAutospacing="1" w:line="360" w:lineRule="auto"/>
        <w:rPr>
          <w:rFonts w:cs="Frutiger-BoldCn"/>
          <w:bCs/>
          <w:sz w:val="24"/>
          <w:szCs w:val="24"/>
        </w:rPr>
      </w:pPr>
      <w:r w:rsidRPr="00485C3B">
        <w:rPr>
          <w:sz w:val="24"/>
        </w:rPr>
        <w:t xml:space="preserve">HELLER quality: prerequisite for customer satisfaction </w:t>
      </w:r>
    </w:p>
    <w:p w:rsidR="002C56B7" w:rsidRPr="00485C3B" w:rsidRDefault="002C56B7" w:rsidP="002C56B7">
      <w:pPr>
        <w:pStyle w:val="KeinLeerraum"/>
        <w:spacing w:line="360" w:lineRule="auto"/>
        <w:rPr>
          <w:rFonts w:ascii="Arial" w:hAnsi="Arial" w:cs="Arial"/>
          <w:b/>
          <w:i/>
          <w:sz w:val="28"/>
          <w:szCs w:val="28"/>
        </w:rPr>
      </w:pPr>
    </w:p>
    <w:p w:rsidR="002D1C72" w:rsidRPr="00485C3B" w:rsidRDefault="002D1C72" w:rsidP="003748B7">
      <w:pPr>
        <w:pStyle w:val="KeinLeerraum"/>
        <w:spacing w:after="100" w:afterAutospacing="1" w:line="360" w:lineRule="auto"/>
        <w:rPr>
          <w:rFonts w:ascii="Arial" w:hAnsi="Arial" w:cs="Arial"/>
          <w:b/>
          <w:i/>
          <w:sz w:val="28"/>
          <w:szCs w:val="28"/>
        </w:rPr>
      </w:pPr>
    </w:p>
    <w:p w:rsidR="00BC63BE" w:rsidRPr="00485C3B" w:rsidRDefault="00BC63BE" w:rsidP="003748B7">
      <w:pPr>
        <w:pStyle w:val="KeinLeerraum"/>
        <w:spacing w:after="100" w:afterAutospacing="1" w:line="360" w:lineRule="auto"/>
        <w:rPr>
          <w:rFonts w:ascii="Arial" w:hAnsi="Arial" w:cs="Arial"/>
          <w:b/>
          <w:i/>
          <w:sz w:val="28"/>
          <w:szCs w:val="28"/>
        </w:rPr>
      </w:pPr>
    </w:p>
    <w:p w:rsidR="00C5034C" w:rsidRPr="00B71F19" w:rsidRDefault="004C2D8F" w:rsidP="002D1C72">
      <w:pPr>
        <w:spacing w:after="100" w:afterAutospacing="1"/>
        <w:ind w:right="278"/>
        <w:rPr>
          <w:b/>
          <w:i/>
          <w:snapToGrid w:val="0"/>
          <w:color w:val="000000"/>
          <w:szCs w:val="24"/>
          <w:lang w:val="de-DE"/>
        </w:rPr>
      </w:pPr>
      <w:r w:rsidRPr="00B71F19">
        <w:rPr>
          <w:b/>
          <w:snapToGrid w:val="0"/>
          <w:color w:val="000000"/>
          <w:lang w:val="de-DE"/>
        </w:rPr>
        <w:t xml:space="preserve">Press </w:t>
      </w:r>
      <w:proofErr w:type="spellStart"/>
      <w:r w:rsidRPr="00B71F19">
        <w:rPr>
          <w:b/>
          <w:snapToGrid w:val="0"/>
          <w:color w:val="000000"/>
          <w:lang w:val="de-DE"/>
        </w:rPr>
        <w:t>relations</w:t>
      </w:r>
      <w:proofErr w:type="spellEnd"/>
    </w:p>
    <w:p w:rsidR="00C5034C" w:rsidRPr="00B71F19" w:rsidRDefault="00C5034C" w:rsidP="00C5034C">
      <w:pPr>
        <w:ind w:right="278"/>
        <w:rPr>
          <w:snapToGrid w:val="0"/>
          <w:color w:val="000000"/>
          <w:szCs w:val="24"/>
          <w:lang w:val="de-DE"/>
        </w:rPr>
      </w:pPr>
      <w:r w:rsidRPr="00B71F19">
        <w:rPr>
          <w:lang w:val="de-DE"/>
        </w:rPr>
        <w:t>Gebr. Heller Maschinenfabrik GmbH</w:t>
      </w:r>
    </w:p>
    <w:p w:rsidR="00C5034C" w:rsidRPr="00B71F19" w:rsidRDefault="00C5034C" w:rsidP="00C5034C">
      <w:pPr>
        <w:pStyle w:val="berschrift7"/>
        <w:rPr>
          <w:lang w:val="de-DE"/>
        </w:rPr>
      </w:pPr>
      <w:r w:rsidRPr="00B71F19">
        <w:rPr>
          <w:lang w:val="de-DE"/>
        </w:rPr>
        <w:t>Marketing</w:t>
      </w:r>
    </w:p>
    <w:p w:rsidR="00C5034C" w:rsidRPr="00B71F19" w:rsidRDefault="00C5034C" w:rsidP="00C5034C">
      <w:pPr>
        <w:ind w:right="278"/>
        <w:rPr>
          <w:snapToGrid w:val="0"/>
          <w:color w:val="000000"/>
          <w:szCs w:val="24"/>
          <w:lang w:val="de-DE"/>
        </w:rPr>
      </w:pPr>
      <w:r w:rsidRPr="00B71F19">
        <w:rPr>
          <w:snapToGrid w:val="0"/>
          <w:color w:val="000000"/>
          <w:lang w:val="de-DE"/>
        </w:rPr>
        <w:t>Marcus Kurringer</w:t>
      </w:r>
    </w:p>
    <w:p w:rsidR="00C5034C" w:rsidRPr="00B71F19" w:rsidRDefault="00C5034C" w:rsidP="00C5034C">
      <w:pPr>
        <w:ind w:right="278"/>
        <w:rPr>
          <w:snapToGrid w:val="0"/>
          <w:color w:val="000000"/>
          <w:szCs w:val="24"/>
          <w:lang w:val="de-DE"/>
        </w:rPr>
      </w:pPr>
      <w:r w:rsidRPr="00B71F19">
        <w:rPr>
          <w:snapToGrid w:val="0"/>
          <w:color w:val="000000"/>
          <w:lang w:val="de-DE"/>
        </w:rPr>
        <w:t>Gebrüder-Heller-Straße 15</w:t>
      </w:r>
    </w:p>
    <w:p w:rsidR="00C5034C" w:rsidRPr="00485C3B" w:rsidRDefault="00C5034C" w:rsidP="00C5034C">
      <w:pPr>
        <w:ind w:right="278"/>
        <w:rPr>
          <w:snapToGrid w:val="0"/>
          <w:color w:val="000000"/>
          <w:szCs w:val="24"/>
        </w:rPr>
      </w:pPr>
      <w:r w:rsidRPr="00485C3B">
        <w:rPr>
          <w:snapToGrid w:val="0"/>
          <w:color w:val="000000"/>
        </w:rPr>
        <w:t xml:space="preserve">72622 </w:t>
      </w:r>
      <w:proofErr w:type="spellStart"/>
      <w:r w:rsidRPr="00485C3B">
        <w:rPr>
          <w:snapToGrid w:val="0"/>
          <w:color w:val="000000"/>
        </w:rPr>
        <w:t>Nürtingen</w:t>
      </w:r>
      <w:proofErr w:type="spellEnd"/>
    </w:p>
    <w:p w:rsidR="00C5034C" w:rsidRPr="00485C3B" w:rsidRDefault="00C5034C" w:rsidP="00C5034C">
      <w:pPr>
        <w:ind w:right="278"/>
        <w:rPr>
          <w:i/>
          <w:snapToGrid w:val="0"/>
          <w:color w:val="000000"/>
          <w:szCs w:val="24"/>
        </w:rPr>
      </w:pPr>
      <w:r w:rsidRPr="00485C3B">
        <w:rPr>
          <w:snapToGrid w:val="0"/>
          <w:color w:val="000000"/>
        </w:rPr>
        <w:t>Germany</w:t>
      </w:r>
    </w:p>
    <w:p w:rsidR="00C5034C" w:rsidRPr="00485C3B" w:rsidRDefault="00C5034C" w:rsidP="00C5034C">
      <w:pPr>
        <w:ind w:right="278"/>
        <w:rPr>
          <w:snapToGrid w:val="0"/>
          <w:color w:val="000000"/>
          <w:szCs w:val="24"/>
        </w:rPr>
      </w:pPr>
      <w:r w:rsidRPr="00485C3B">
        <w:rPr>
          <w:snapToGrid w:val="0"/>
          <w:color w:val="000000"/>
        </w:rPr>
        <w:t>Phone: +49 7022 77-5683</w:t>
      </w:r>
    </w:p>
    <w:p w:rsidR="00C5034C" w:rsidRPr="00485C3B" w:rsidRDefault="00C5034C" w:rsidP="00C5034C">
      <w:pPr>
        <w:ind w:right="278"/>
        <w:rPr>
          <w:snapToGrid w:val="0"/>
          <w:color w:val="000000"/>
          <w:szCs w:val="24"/>
        </w:rPr>
      </w:pPr>
      <w:r w:rsidRPr="00485C3B">
        <w:rPr>
          <w:snapToGrid w:val="0"/>
          <w:color w:val="000000"/>
        </w:rPr>
        <w:t>Fax: +49 7022 77-165683</w:t>
      </w:r>
    </w:p>
    <w:p w:rsidR="00C5034C" w:rsidRPr="00485C3B" w:rsidRDefault="00C5034C" w:rsidP="00C5034C">
      <w:pPr>
        <w:ind w:right="276"/>
        <w:rPr>
          <w:snapToGrid w:val="0"/>
          <w:color w:val="000000"/>
          <w:szCs w:val="24"/>
        </w:rPr>
      </w:pPr>
      <w:r w:rsidRPr="00485C3B">
        <w:rPr>
          <w:snapToGrid w:val="0"/>
          <w:color w:val="000000"/>
        </w:rPr>
        <w:t>marcus.kurringer@heller.biz</w:t>
      </w:r>
    </w:p>
    <w:p w:rsidR="004B35B6" w:rsidRPr="00485C3B" w:rsidRDefault="004B35B6" w:rsidP="004B35B6">
      <w:pPr>
        <w:pStyle w:val="KeinLeerraum"/>
        <w:spacing w:after="100" w:afterAutospacing="1" w:line="360" w:lineRule="auto"/>
        <w:rPr>
          <w:rFonts w:ascii="Arial" w:hAnsi="Arial" w:cs="Arial"/>
          <w:b/>
          <w:i/>
          <w:sz w:val="28"/>
          <w:szCs w:val="28"/>
        </w:rPr>
      </w:pPr>
      <w:r w:rsidRPr="00485C3B">
        <w:rPr>
          <w:rFonts w:ascii="Arial" w:hAnsi="Arial"/>
          <w:b/>
          <w:sz w:val="28"/>
        </w:rPr>
        <w:lastRenderedPageBreak/>
        <w:t>HELLER in a nutshell: facts and figures</w:t>
      </w:r>
    </w:p>
    <w:p w:rsidR="00DA7845" w:rsidRPr="00485C3B" w:rsidRDefault="003924F7" w:rsidP="00DB67C2">
      <w:pPr>
        <w:pStyle w:val="KeinLeerraum"/>
        <w:numPr>
          <w:ilvl w:val="0"/>
          <w:numId w:val="3"/>
        </w:numPr>
        <w:spacing w:after="100" w:afterAutospacing="1" w:line="360" w:lineRule="auto"/>
        <w:rPr>
          <w:rFonts w:ascii="Arial" w:hAnsi="Arial" w:cs="Arial"/>
          <w:snapToGrid w:val="0"/>
          <w:color w:val="000000"/>
          <w:sz w:val="24"/>
          <w:szCs w:val="24"/>
        </w:rPr>
      </w:pPr>
      <w:r w:rsidRPr="00485C3B">
        <w:rPr>
          <w:rFonts w:ascii="Arial" w:hAnsi="Arial"/>
          <w:snapToGrid w:val="0"/>
          <w:color w:val="000000"/>
          <w:sz w:val="24"/>
        </w:rPr>
        <w:t>Order intake 2014</w:t>
      </w:r>
    </w:p>
    <w:p w:rsidR="008A125B" w:rsidRPr="00485C3B" w:rsidRDefault="003924F7" w:rsidP="00DA7845">
      <w:pPr>
        <w:pStyle w:val="KeinLeerraum"/>
        <w:numPr>
          <w:ilvl w:val="1"/>
          <w:numId w:val="3"/>
        </w:numPr>
        <w:spacing w:after="100" w:afterAutospacing="1" w:line="360" w:lineRule="auto"/>
        <w:rPr>
          <w:rFonts w:ascii="Arial" w:hAnsi="Arial" w:cs="Arial"/>
          <w:snapToGrid w:val="0"/>
          <w:color w:val="000000"/>
          <w:sz w:val="24"/>
          <w:szCs w:val="24"/>
        </w:rPr>
      </w:pPr>
      <w:r w:rsidRPr="00485C3B">
        <w:rPr>
          <w:rFonts w:ascii="Arial" w:hAnsi="Arial"/>
          <w:snapToGrid w:val="0"/>
          <w:color w:val="000000"/>
          <w:sz w:val="24"/>
        </w:rPr>
        <w:t>EUR 558.1m (2013: EUR 413.5m)</w:t>
      </w:r>
    </w:p>
    <w:p w:rsidR="00DA7845" w:rsidRPr="00485C3B" w:rsidRDefault="003924F7" w:rsidP="00DA7845">
      <w:pPr>
        <w:pStyle w:val="KeinLeerraum"/>
        <w:numPr>
          <w:ilvl w:val="2"/>
          <w:numId w:val="3"/>
        </w:numPr>
        <w:spacing w:after="100" w:afterAutospacing="1" w:line="360" w:lineRule="auto"/>
        <w:rPr>
          <w:rFonts w:ascii="Arial" w:hAnsi="Arial" w:cs="Arial"/>
          <w:snapToGrid w:val="0"/>
          <w:color w:val="000000"/>
          <w:sz w:val="24"/>
          <w:szCs w:val="24"/>
        </w:rPr>
      </w:pPr>
      <w:r w:rsidRPr="00485C3B">
        <w:rPr>
          <w:rFonts w:ascii="Arial" w:hAnsi="Arial"/>
          <w:snapToGrid w:val="0"/>
          <w:color w:val="000000"/>
          <w:sz w:val="24"/>
        </w:rPr>
        <w:t>69% Europe (2013: 66%)</w:t>
      </w:r>
    </w:p>
    <w:p w:rsidR="00DA7845" w:rsidRPr="00485C3B" w:rsidRDefault="003924F7" w:rsidP="00DA7845">
      <w:pPr>
        <w:pStyle w:val="KeinLeerraum"/>
        <w:numPr>
          <w:ilvl w:val="2"/>
          <w:numId w:val="3"/>
        </w:numPr>
        <w:spacing w:after="100" w:afterAutospacing="1" w:line="360" w:lineRule="auto"/>
        <w:rPr>
          <w:rFonts w:ascii="Arial" w:hAnsi="Arial" w:cs="Arial"/>
          <w:snapToGrid w:val="0"/>
          <w:color w:val="000000"/>
          <w:sz w:val="24"/>
          <w:szCs w:val="24"/>
        </w:rPr>
      </w:pPr>
      <w:r w:rsidRPr="00485C3B">
        <w:rPr>
          <w:rFonts w:ascii="Arial" w:hAnsi="Arial"/>
          <w:snapToGrid w:val="0"/>
          <w:color w:val="000000"/>
          <w:sz w:val="24"/>
        </w:rPr>
        <w:t>23% North and South America (2013: 15%)</w:t>
      </w:r>
    </w:p>
    <w:p w:rsidR="00DA7845" w:rsidRPr="00485C3B" w:rsidRDefault="009369B3" w:rsidP="00DA7845">
      <w:pPr>
        <w:pStyle w:val="KeinLeerraum"/>
        <w:numPr>
          <w:ilvl w:val="2"/>
          <w:numId w:val="3"/>
        </w:numPr>
        <w:spacing w:after="100" w:afterAutospacing="1" w:line="360" w:lineRule="auto"/>
        <w:rPr>
          <w:rFonts w:ascii="Arial" w:hAnsi="Arial" w:cs="Arial"/>
          <w:snapToGrid w:val="0"/>
          <w:color w:val="000000"/>
          <w:sz w:val="24"/>
          <w:szCs w:val="24"/>
        </w:rPr>
      </w:pPr>
      <w:r w:rsidRPr="00485C3B">
        <w:rPr>
          <w:rFonts w:ascii="Arial" w:hAnsi="Arial"/>
          <w:snapToGrid w:val="0"/>
          <w:color w:val="000000"/>
          <w:sz w:val="24"/>
        </w:rPr>
        <w:t>8% Asia (2013: 19%)</w:t>
      </w:r>
    </w:p>
    <w:p w:rsidR="004B35B6" w:rsidRPr="00485C3B" w:rsidRDefault="009B4995" w:rsidP="00DB67C2">
      <w:pPr>
        <w:pStyle w:val="KeinLeerraum"/>
        <w:numPr>
          <w:ilvl w:val="0"/>
          <w:numId w:val="3"/>
        </w:numPr>
        <w:spacing w:after="100" w:afterAutospacing="1" w:line="360" w:lineRule="auto"/>
        <w:rPr>
          <w:rFonts w:ascii="Arial" w:hAnsi="Arial" w:cs="Arial"/>
          <w:snapToGrid w:val="0"/>
          <w:color w:val="000000"/>
          <w:sz w:val="24"/>
          <w:szCs w:val="24"/>
        </w:rPr>
      </w:pPr>
      <w:r w:rsidRPr="00485C3B">
        <w:rPr>
          <w:rFonts w:ascii="Arial" w:hAnsi="Arial"/>
          <w:snapToGrid w:val="0"/>
          <w:color w:val="000000"/>
          <w:sz w:val="24"/>
        </w:rPr>
        <w:t>Turnover 2014</w:t>
      </w:r>
    </w:p>
    <w:p w:rsidR="008A125B" w:rsidRPr="00485C3B" w:rsidRDefault="009B4995" w:rsidP="004B35B6">
      <w:pPr>
        <w:pStyle w:val="KeinLeerraum"/>
        <w:numPr>
          <w:ilvl w:val="1"/>
          <w:numId w:val="3"/>
        </w:numPr>
        <w:spacing w:after="100" w:afterAutospacing="1" w:line="360" w:lineRule="auto"/>
        <w:rPr>
          <w:rFonts w:ascii="Arial" w:hAnsi="Arial" w:cs="Arial"/>
          <w:snapToGrid w:val="0"/>
          <w:color w:val="000000"/>
          <w:sz w:val="24"/>
          <w:szCs w:val="24"/>
        </w:rPr>
      </w:pPr>
      <w:r w:rsidRPr="00485C3B">
        <w:rPr>
          <w:rFonts w:ascii="Arial" w:hAnsi="Arial"/>
          <w:snapToGrid w:val="0"/>
          <w:color w:val="000000"/>
          <w:sz w:val="24"/>
        </w:rPr>
        <w:t>EUR 434.4m (2013: EUR 532.7m)</w:t>
      </w:r>
    </w:p>
    <w:p w:rsidR="004B35B6" w:rsidRPr="00485C3B" w:rsidRDefault="009B4995" w:rsidP="00DB67C2">
      <w:pPr>
        <w:pStyle w:val="KeinLeerraum"/>
        <w:numPr>
          <w:ilvl w:val="0"/>
          <w:numId w:val="3"/>
        </w:numPr>
        <w:spacing w:after="100" w:afterAutospacing="1" w:line="360" w:lineRule="auto"/>
        <w:rPr>
          <w:rFonts w:ascii="Arial" w:hAnsi="Arial" w:cs="Arial"/>
          <w:snapToGrid w:val="0"/>
          <w:color w:val="000000"/>
          <w:sz w:val="24"/>
          <w:szCs w:val="24"/>
        </w:rPr>
      </w:pPr>
      <w:r w:rsidRPr="00485C3B">
        <w:rPr>
          <w:rFonts w:ascii="Arial" w:hAnsi="Arial"/>
          <w:snapToGrid w:val="0"/>
          <w:color w:val="000000"/>
          <w:sz w:val="24"/>
        </w:rPr>
        <w:t>Performance 2014</w:t>
      </w:r>
    </w:p>
    <w:p w:rsidR="008A125B" w:rsidRPr="00485C3B" w:rsidRDefault="009B4995" w:rsidP="004B35B6">
      <w:pPr>
        <w:pStyle w:val="KeinLeerraum"/>
        <w:numPr>
          <w:ilvl w:val="1"/>
          <w:numId w:val="3"/>
        </w:numPr>
        <w:spacing w:after="100" w:afterAutospacing="1" w:line="360" w:lineRule="auto"/>
        <w:rPr>
          <w:rFonts w:ascii="Arial" w:hAnsi="Arial" w:cs="Arial"/>
          <w:snapToGrid w:val="0"/>
          <w:color w:val="000000"/>
          <w:sz w:val="24"/>
          <w:szCs w:val="24"/>
        </w:rPr>
      </w:pPr>
      <w:r w:rsidRPr="00485C3B">
        <w:rPr>
          <w:rFonts w:ascii="Arial" w:hAnsi="Arial"/>
          <w:snapToGrid w:val="0"/>
          <w:color w:val="000000"/>
          <w:sz w:val="24"/>
        </w:rPr>
        <w:t>EUR 462.5m</w:t>
      </w:r>
    </w:p>
    <w:p w:rsidR="00DA7845" w:rsidRPr="00485C3B" w:rsidRDefault="008A125B" w:rsidP="00DA7845">
      <w:pPr>
        <w:pStyle w:val="KeinLeerraum"/>
        <w:numPr>
          <w:ilvl w:val="0"/>
          <w:numId w:val="3"/>
        </w:numPr>
        <w:spacing w:after="100" w:afterAutospacing="1" w:line="360" w:lineRule="auto"/>
        <w:rPr>
          <w:rFonts w:ascii="Arial" w:hAnsi="Arial" w:cs="Arial"/>
          <w:snapToGrid w:val="0"/>
          <w:color w:val="000000"/>
          <w:sz w:val="24"/>
          <w:szCs w:val="24"/>
        </w:rPr>
      </w:pPr>
      <w:r w:rsidRPr="00485C3B">
        <w:rPr>
          <w:rFonts w:ascii="Arial" w:hAnsi="Arial"/>
          <w:snapToGrid w:val="0"/>
          <w:color w:val="000000"/>
          <w:sz w:val="24"/>
        </w:rPr>
        <w:t>Equity capital 2014</w:t>
      </w:r>
    </w:p>
    <w:p w:rsidR="008A125B" w:rsidRPr="00485C3B" w:rsidRDefault="009B4995" w:rsidP="00DA7845">
      <w:pPr>
        <w:pStyle w:val="KeinLeerraum"/>
        <w:numPr>
          <w:ilvl w:val="1"/>
          <w:numId w:val="3"/>
        </w:numPr>
        <w:spacing w:after="100" w:afterAutospacing="1" w:line="360" w:lineRule="auto"/>
        <w:rPr>
          <w:rFonts w:ascii="Arial" w:hAnsi="Arial" w:cs="Arial"/>
          <w:snapToGrid w:val="0"/>
          <w:color w:val="000000"/>
          <w:sz w:val="24"/>
          <w:szCs w:val="24"/>
        </w:rPr>
      </w:pPr>
      <w:r w:rsidRPr="00485C3B">
        <w:rPr>
          <w:rFonts w:ascii="Arial" w:hAnsi="Arial"/>
          <w:snapToGrid w:val="0"/>
          <w:color w:val="000000"/>
          <w:sz w:val="24"/>
        </w:rPr>
        <w:t>EUR 108.8m</w:t>
      </w:r>
    </w:p>
    <w:p w:rsidR="008A125B" w:rsidRPr="00485C3B" w:rsidRDefault="008A125B" w:rsidP="00DA7845">
      <w:pPr>
        <w:pStyle w:val="KeinLeerraum"/>
        <w:numPr>
          <w:ilvl w:val="1"/>
          <w:numId w:val="3"/>
        </w:numPr>
        <w:spacing w:after="100" w:afterAutospacing="1" w:line="360" w:lineRule="auto"/>
        <w:rPr>
          <w:rFonts w:ascii="Arial" w:hAnsi="Arial" w:cs="Arial"/>
          <w:snapToGrid w:val="0"/>
          <w:color w:val="000000"/>
          <w:sz w:val="24"/>
          <w:szCs w:val="24"/>
        </w:rPr>
      </w:pPr>
      <w:r w:rsidRPr="00485C3B">
        <w:rPr>
          <w:rFonts w:ascii="Arial" w:hAnsi="Arial"/>
          <w:snapToGrid w:val="0"/>
          <w:color w:val="000000"/>
          <w:sz w:val="24"/>
        </w:rPr>
        <w:t>Equity ratio: 34.5% (2013: 34.0%)</w:t>
      </w:r>
    </w:p>
    <w:p w:rsidR="004B35B6" w:rsidRPr="00485C3B" w:rsidRDefault="00DA7845" w:rsidP="00DA7845">
      <w:pPr>
        <w:pStyle w:val="KeinLeerraum"/>
        <w:numPr>
          <w:ilvl w:val="0"/>
          <w:numId w:val="3"/>
        </w:numPr>
        <w:spacing w:after="100" w:afterAutospacing="1" w:line="360" w:lineRule="auto"/>
        <w:rPr>
          <w:rFonts w:ascii="Arial" w:hAnsi="Arial" w:cs="Arial"/>
          <w:snapToGrid w:val="0"/>
          <w:color w:val="000000"/>
          <w:sz w:val="24"/>
          <w:szCs w:val="24"/>
        </w:rPr>
      </w:pPr>
      <w:r w:rsidRPr="00485C3B">
        <w:rPr>
          <w:rFonts w:ascii="Arial" w:hAnsi="Arial"/>
          <w:snapToGrid w:val="0"/>
          <w:color w:val="000000"/>
          <w:sz w:val="24"/>
        </w:rPr>
        <w:t>Investment volume 2014</w:t>
      </w:r>
    </w:p>
    <w:p w:rsidR="00DA7845" w:rsidRPr="00485C3B" w:rsidRDefault="009B4995" w:rsidP="004B35B6">
      <w:pPr>
        <w:pStyle w:val="KeinLeerraum"/>
        <w:numPr>
          <w:ilvl w:val="1"/>
          <w:numId w:val="3"/>
        </w:numPr>
        <w:spacing w:after="100" w:afterAutospacing="1" w:line="360" w:lineRule="auto"/>
        <w:rPr>
          <w:rFonts w:ascii="Arial" w:hAnsi="Arial" w:cs="Arial"/>
          <w:snapToGrid w:val="0"/>
          <w:color w:val="000000"/>
          <w:sz w:val="24"/>
          <w:szCs w:val="24"/>
        </w:rPr>
      </w:pPr>
      <w:r w:rsidRPr="00485C3B">
        <w:rPr>
          <w:rFonts w:ascii="Arial" w:hAnsi="Arial"/>
          <w:snapToGrid w:val="0"/>
          <w:color w:val="000000"/>
          <w:sz w:val="24"/>
        </w:rPr>
        <w:t>EUR 8.1m</w:t>
      </w:r>
    </w:p>
    <w:p w:rsidR="004B35B6" w:rsidRPr="00485C3B" w:rsidRDefault="009B4995" w:rsidP="00DA7845">
      <w:pPr>
        <w:pStyle w:val="KeinLeerraum"/>
        <w:numPr>
          <w:ilvl w:val="0"/>
          <w:numId w:val="3"/>
        </w:numPr>
        <w:spacing w:after="100" w:afterAutospacing="1" w:line="360" w:lineRule="auto"/>
        <w:rPr>
          <w:rFonts w:ascii="Arial" w:hAnsi="Arial" w:cs="Arial"/>
          <w:snapToGrid w:val="0"/>
          <w:color w:val="000000"/>
          <w:sz w:val="24"/>
          <w:szCs w:val="24"/>
        </w:rPr>
      </w:pPr>
      <w:r w:rsidRPr="00485C3B">
        <w:rPr>
          <w:rFonts w:ascii="Arial" w:hAnsi="Arial"/>
          <w:snapToGrid w:val="0"/>
          <w:color w:val="000000"/>
          <w:sz w:val="24"/>
        </w:rPr>
        <w:t>Development expenditure 2014</w:t>
      </w:r>
    </w:p>
    <w:p w:rsidR="00DA7845" w:rsidRPr="00485C3B" w:rsidRDefault="009B4995" w:rsidP="004B35B6">
      <w:pPr>
        <w:pStyle w:val="KeinLeerraum"/>
        <w:numPr>
          <w:ilvl w:val="1"/>
          <w:numId w:val="3"/>
        </w:numPr>
        <w:spacing w:after="100" w:afterAutospacing="1" w:line="360" w:lineRule="auto"/>
        <w:rPr>
          <w:rFonts w:ascii="Arial" w:hAnsi="Arial" w:cs="Arial"/>
          <w:snapToGrid w:val="0"/>
          <w:color w:val="000000"/>
          <w:sz w:val="24"/>
          <w:szCs w:val="24"/>
        </w:rPr>
      </w:pPr>
      <w:r w:rsidRPr="00485C3B">
        <w:rPr>
          <w:rFonts w:ascii="Arial" w:hAnsi="Arial"/>
          <w:snapToGrid w:val="0"/>
          <w:color w:val="000000"/>
          <w:sz w:val="24"/>
        </w:rPr>
        <w:t>EUR 13.5m</w:t>
      </w:r>
    </w:p>
    <w:p w:rsidR="004B35B6" w:rsidRPr="00485C3B" w:rsidRDefault="00DA7845" w:rsidP="00DA7845">
      <w:pPr>
        <w:pStyle w:val="KeinLeerraum"/>
        <w:numPr>
          <w:ilvl w:val="0"/>
          <w:numId w:val="3"/>
        </w:numPr>
        <w:spacing w:after="100" w:afterAutospacing="1" w:line="360" w:lineRule="auto"/>
        <w:rPr>
          <w:rFonts w:ascii="Arial" w:hAnsi="Arial" w:cs="Arial"/>
          <w:snapToGrid w:val="0"/>
          <w:color w:val="000000"/>
          <w:sz w:val="24"/>
          <w:szCs w:val="24"/>
        </w:rPr>
      </w:pPr>
      <w:r w:rsidRPr="00485C3B">
        <w:rPr>
          <w:rFonts w:ascii="Arial" w:hAnsi="Arial"/>
          <w:snapToGrid w:val="0"/>
          <w:color w:val="000000"/>
          <w:sz w:val="24"/>
        </w:rPr>
        <w:t>No. of employees 2014 (31 Dec 2014)</w:t>
      </w:r>
    </w:p>
    <w:p w:rsidR="004B35B6" w:rsidRPr="00485C3B" w:rsidRDefault="004B35B6" w:rsidP="004B35B6">
      <w:pPr>
        <w:pStyle w:val="KeinLeerraum"/>
        <w:numPr>
          <w:ilvl w:val="1"/>
          <w:numId w:val="3"/>
        </w:numPr>
        <w:spacing w:after="100" w:afterAutospacing="1" w:line="360" w:lineRule="auto"/>
        <w:rPr>
          <w:rFonts w:ascii="Arial" w:hAnsi="Arial" w:cs="Arial"/>
          <w:snapToGrid w:val="0"/>
          <w:color w:val="000000"/>
          <w:sz w:val="24"/>
          <w:szCs w:val="24"/>
        </w:rPr>
      </w:pPr>
      <w:r w:rsidRPr="00485C3B">
        <w:rPr>
          <w:rFonts w:ascii="Arial" w:hAnsi="Arial"/>
          <w:snapToGrid w:val="0"/>
          <w:color w:val="000000"/>
          <w:sz w:val="24"/>
        </w:rPr>
        <w:t>HELLER Group worldwide: 2,470</w:t>
      </w:r>
    </w:p>
    <w:p w:rsidR="00DA7845" w:rsidRPr="00485C3B" w:rsidRDefault="004B35B6" w:rsidP="004B35B6">
      <w:pPr>
        <w:pStyle w:val="KeinLeerraum"/>
        <w:numPr>
          <w:ilvl w:val="1"/>
          <w:numId w:val="3"/>
        </w:numPr>
        <w:spacing w:after="100" w:afterAutospacing="1" w:line="360" w:lineRule="auto"/>
        <w:rPr>
          <w:rFonts w:ascii="Arial" w:hAnsi="Arial" w:cs="Arial"/>
          <w:snapToGrid w:val="0"/>
          <w:color w:val="000000"/>
          <w:sz w:val="24"/>
          <w:szCs w:val="24"/>
        </w:rPr>
      </w:pPr>
      <w:r w:rsidRPr="00485C3B">
        <w:rPr>
          <w:rFonts w:ascii="Arial" w:hAnsi="Arial"/>
          <w:snapToGrid w:val="0"/>
          <w:color w:val="000000"/>
          <w:sz w:val="24"/>
        </w:rPr>
        <w:t>HELLER in Germany: 1,870</w:t>
      </w:r>
    </w:p>
    <w:p w:rsidR="004B35B6" w:rsidRPr="00485C3B" w:rsidRDefault="004B35B6">
      <w:pPr>
        <w:spacing w:after="200" w:line="276" w:lineRule="auto"/>
        <w:rPr>
          <w:rFonts w:eastAsiaTheme="minorHAnsi" w:cs="Arial"/>
          <w:snapToGrid w:val="0"/>
          <w:color w:val="000000"/>
          <w:sz w:val="24"/>
          <w:szCs w:val="24"/>
        </w:rPr>
      </w:pPr>
      <w:r w:rsidRPr="00485C3B">
        <w:br w:type="page"/>
      </w:r>
    </w:p>
    <w:p w:rsidR="0006125A" w:rsidRPr="00485C3B" w:rsidRDefault="0026509C" w:rsidP="0006125A">
      <w:pPr>
        <w:pStyle w:val="KeinLeerraum"/>
        <w:spacing w:after="100" w:afterAutospacing="1" w:line="360" w:lineRule="auto"/>
        <w:rPr>
          <w:rFonts w:ascii="Arial" w:hAnsi="Arial" w:cs="Arial"/>
          <w:b/>
          <w:sz w:val="28"/>
          <w:szCs w:val="24"/>
        </w:rPr>
      </w:pPr>
      <w:r w:rsidRPr="00485C3B">
        <w:rPr>
          <w:rFonts w:ascii="Arial" w:hAnsi="Arial"/>
          <w:b/>
          <w:sz w:val="28"/>
        </w:rPr>
        <w:lastRenderedPageBreak/>
        <w:t>HELLER 2014: positive trend continues</w:t>
      </w:r>
    </w:p>
    <w:p w:rsidR="00DB67C2" w:rsidRPr="00485C3B" w:rsidRDefault="007C7333" w:rsidP="00DB67C2">
      <w:pPr>
        <w:autoSpaceDE w:val="0"/>
        <w:autoSpaceDN w:val="0"/>
        <w:adjustRightInd w:val="0"/>
        <w:spacing w:after="100" w:afterAutospacing="1" w:line="360" w:lineRule="auto"/>
        <w:rPr>
          <w:rFonts w:cs="Frutiger-Cn"/>
          <w:b/>
          <w:sz w:val="24"/>
          <w:szCs w:val="24"/>
        </w:rPr>
      </w:pPr>
      <w:r w:rsidRPr="00485C3B">
        <w:rPr>
          <w:rFonts w:cs="Frutiger-Cn"/>
          <w:b/>
          <w:noProof/>
          <w:sz w:val="24"/>
          <w:szCs w:val="24"/>
          <w:lang w:val="de-DE" w:eastAsia="zh-CN" w:bidi="ar-SA"/>
        </w:rPr>
        <w:drawing>
          <wp:inline distT="0" distB="0" distL="0" distR="0" wp14:anchorId="2A75570E" wp14:editId="7299902C">
            <wp:extent cx="6477000" cy="2011680"/>
            <wp:effectExtent l="0" t="0" r="0"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925295rt copy.jpg"/>
                    <pic:cNvPicPr/>
                  </pic:nvPicPr>
                  <pic:blipFill rotWithShape="1">
                    <a:blip r:embed="rId10" cstate="print">
                      <a:extLst>
                        <a:ext uri="{28A0092B-C50C-407E-A947-70E740481C1C}">
                          <a14:useLocalDpi xmlns:a14="http://schemas.microsoft.com/office/drawing/2010/main" val="0"/>
                        </a:ext>
                      </a:extLst>
                    </a:blip>
                    <a:srcRect t="19589" b="33820"/>
                    <a:stretch/>
                  </pic:blipFill>
                  <pic:spPr bwMode="auto">
                    <a:xfrm>
                      <a:off x="0" y="0"/>
                      <a:ext cx="6480175" cy="2012666"/>
                    </a:xfrm>
                    <a:prstGeom prst="rect">
                      <a:avLst/>
                    </a:prstGeom>
                    <a:ln>
                      <a:noFill/>
                    </a:ln>
                    <a:extLst>
                      <a:ext uri="{53640926-AAD7-44D8-BBD7-CCE9431645EC}">
                        <a14:shadowObscured xmlns:a14="http://schemas.microsoft.com/office/drawing/2010/main"/>
                      </a:ext>
                    </a:extLst>
                  </pic:spPr>
                </pic:pic>
              </a:graphicData>
            </a:graphic>
          </wp:inline>
        </w:drawing>
      </w:r>
    </w:p>
    <w:p w:rsidR="006528EA" w:rsidRPr="00485C3B" w:rsidRDefault="006528EA" w:rsidP="006528EA">
      <w:pPr>
        <w:pStyle w:val="Subline10f"/>
        <w:spacing w:after="100" w:afterAutospacing="1" w:line="360" w:lineRule="auto"/>
        <w:rPr>
          <w:rFonts w:ascii="Arial" w:hAnsi="Arial"/>
          <w:sz w:val="24"/>
          <w:szCs w:val="24"/>
        </w:rPr>
      </w:pPr>
      <w:r w:rsidRPr="00485C3B">
        <w:rPr>
          <w:rFonts w:ascii="Arial" w:hAnsi="Arial"/>
          <w:sz w:val="24"/>
        </w:rPr>
        <w:t xml:space="preserve">As expected, 2014 was a year of two very different halves. </w:t>
      </w:r>
      <w:r w:rsidR="00752900">
        <w:rPr>
          <w:rFonts w:ascii="Arial" w:hAnsi="Arial"/>
          <w:sz w:val="24"/>
        </w:rPr>
        <w:t>D</w:t>
      </w:r>
      <w:r w:rsidRPr="00485C3B">
        <w:rPr>
          <w:rFonts w:ascii="Arial" w:hAnsi="Arial"/>
          <w:sz w:val="24"/>
        </w:rPr>
        <w:t xml:space="preserve">evelopment during the first six months was below average. The pickup noted in the second half of the year exceeded our forecasts in terms of both business volume and results. The 2014 order intake is also above plan with a correspondingly positive impact on the current financial year. </w:t>
      </w:r>
    </w:p>
    <w:p w:rsidR="000801A2" w:rsidRPr="00485C3B" w:rsidRDefault="000801A2" w:rsidP="006528EA">
      <w:pPr>
        <w:pStyle w:val="Subline10f"/>
        <w:spacing w:after="100" w:afterAutospacing="1" w:line="360" w:lineRule="auto"/>
        <w:rPr>
          <w:rFonts w:ascii="Arial" w:hAnsi="Arial"/>
          <w:sz w:val="24"/>
          <w:szCs w:val="24"/>
        </w:rPr>
      </w:pPr>
      <w:r w:rsidRPr="00485C3B">
        <w:rPr>
          <w:rFonts w:ascii="Arial" w:hAnsi="Arial"/>
          <w:sz w:val="24"/>
        </w:rPr>
        <w:t>Order intake: strong increase</w:t>
      </w:r>
    </w:p>
    <w:p w:rsidR="000801A2" w:rsidRPr="00485C3B" w:rsidRDefault="000801A2" w:rsidP="006528EA">
      <w:pPr>
        <w:spacing w:after="100" w:afterAutospacing="1" w:line="360" w:lineRule="auto"/>
        <w:rPr>
          <w:rFonts w:cs="Arial"/>
          <w:sz w:val="24"/>
          <w:szCs w:val="24"/>
        </w:rPr>
      </w:pPr>
      <w:r w:rsidRPr="00485C3B">
        <w:rPr>
          <w:sz w:val="24"/>
        </w:rPr>
        <w:t xml:space="preserve">The increase in order intake noted by the German machine tool industry continued throughout 2014. On an annual basis, this resulted in 4% growth. In 2014, HELLER recorded a 35% increase in orders received to a total volume of EUR 558.1m, resulting in the second highest order inflow in the history of the HELLER Group. In particular, project business with automotive customers contributed to growth with an increase of </w:t>
      </w:r>
      <w:r w:rsidR="00B71F19">
        <w:rPr>
          <w:sz w:val="24"/>
        </w:rPr>
        <w:t>ap</w:t>
      </w:r>
      <w:r w:rsidR="00AA65FF">
        <w:rPr>
          <w:sz w:val="24"/>
        </w:rPr>
        <w:t>prox.</w:t>
      </w:r>
      <w:r w:rsidRPr="00485C3B">
        <w:rPr>
          <w:sz w:val="24"/>
        </w:rPr>
        <w:t xml:space="preserve"> 60% on the previous year, so that we were able to exceed our forecasts for 2014. </w:t>
      </w:r>
    </w:p>
    <w:p w:rsidR="000801A2" w:rsidRPr="00485C3B" w:rsidRDefault="000801A2" w:rsidP="006528EA">
      <w:pPr>
        <w:pStyle w:val="Subline10f"/>
        <w:spacing w:after="100" w:afterAutospacing="1" w:line="360" w:lineRule="auto"/>
        <w:rPr>
          <w:rFonts w:ascii="Arial" w:hAnsi="Arial"/>
          <w:sz w:val="24"/>
          <w:szCs w:val="24"/>
        </w:rPr>
      </w:pPr>
      <w:r w:rsidRPr="00485C3B">
        <w:rPr>
          <w:rFonts w:ascii="Arial" w:hAnsi="Arial"/>
          <w:sz w:val="24"/>
        </w:rPr>
        <w:t>Origin of orders: Germany and the rest of Europe as main drivers</w:t>
      </w:r>
    </w:p>
    <w:p w:rsidR="000801A2" w:rsidRPr="00485C3B" w:rsidRDefault="000801A2" w:rsidP="006528EA">
      <w:pPr>
        <w:spacing w:after="100" w:afterAutospacing="1" w:line="360" w:lineRule="auto"/>
        <w:rPr>
          <w:rFonts w:cs="Arial"/>
          <w:sz w:val="24"/>
          <w:szCs w:val="24"/>
        </w:rPr>
      </w:pPr>
      <w:r w:rsidRPr="00485C3B">
        <w:rPr>
          <w:sz w:val="24"/>
        </w:rPr>
        <w:t>The most substantial changes in the geographical distribution of order intake in 2014 were noted in overseas markets. Germany continues to hold the lion share, followed by the rest of Europe with 69% (previous year 66%) due to strong domestic automotive project business. At 23%, North and South America are above the previous year (15%). Here again, project business developed above average. Due to the development in China, Asia</w:t>
      </w:r>
      <w:r w:rsidR="00AA65FF">
        <w:rPr>
          <w:sz w:val="24"/>
        </w:rPr>
        <w:t>’</w:t>
      </w:r>
      <w:r w:rsidRPr="00485C3B">
        <w:rPr>
          <w:sz w:val="24"/>
        </w:rPr>
        <w:t xml:space="preserve">s growth has slowed down significantly to 8% compared to </w:t>
      </w:r>
      <w:r w:rsidR="00AA65FF">
        <w:rPr>
          <w:sz w:val="24"/>
        </w:rPr>
        <w:t xml:space="preserve">the </w:t>
      </w:r>
      <w:r w:rsidRPr="00485C3B">
        <w:rPr>
          <w:sz w:val="24"/>
        </w:rPr>
        <w:t xml:space="preserve">previous year (19%). </w:t>
      </w:r>
    </w:p>
    <w:p w:rsidR="000801A2" w:rsidRPr="00485C3B" w:rsidRDefault="000801A2" w:rsidP="006528EA">
      <w:pPr>
        <w:pStyle w:val="Subline10f"/>
        <w:spacing w:after="100" w:afterAutospacing="1" w:line="360" w:lineRule="auto"/>
        <w:rPr>
          <w:rFonts w:ascii="Arial" w:hAnsi="Arial"/>
          <w:sz w:val="24"/>
          <w:szCs w:val="24"/>
        </w:rPr>
      </w:pPr>
      <w:r w:rsidRPr="00485C3B">
        <w:rPr>
          <w:rFonts w:ascii="Arial" w:hAnsi="Arial"/>
          <w:sz w:val="24"/>
        </w:rPr>
        <w:lastRenderedPageBreak/>
        <w:t>Turnover: strong second half-year</w:t>
      </w:r>
    </w:p>
    <w:p w:rsidR="000801A2" w:rsidRPr="00485C3B" w:rsidRDefault="000801A2" w:rsidP="006528EA">
      <w:pPr>
        <w:spacing w:after="100" w:afterAutospacing="1" w:line="360" w:lineRule="auto"/>
        <w:rPr>
          <w:rFonts w:cs="Arial"/>
          <w:sz w:val="24"/>
          <w:szCs w:val="24"/>
        </w:rPr>
      </w:pPr>
      <w:r w:rsidRPr="00485C3B">
        <w:rPr>
          <w:sz w:val="24"/>
        </w:rPr>
        <w:t xml:space="preserve">At EUR 434.4m, the turnover achieved by HELLER in 2014 was approx. EUR 98.3m below that of the previous year. As expected, development of sales split the year 2014 into two distinct halves. Due to the fact that order intake picked up strongly in the second half of 2013, and considering the usual lead times until revenue recognition, especially in project business, we had already anticipated that the weaker first six months of 2014 would be followed by a significantly stronger second half of the year. As a result, 62% of group sales were realised during the second six months of the year.  </w:t>
      </w:r>
    </w:p>
    <w:p w:rsidR="000801A2" w:rsidRPr="00485C3B" w:rsidRDefault="006159C2" w:rsidP="006528EA">
      <w:pPr>
        <w:pStyle w:val="Subline10f"/>
        <w:spacing w:after="100" w:afterAutospacing="1" w:line="360" w:lineRule="auto"/>
        <w:rPr>
          <w:rFonts w:ascii="Arial" w:hAnsi="Arial"/>
          <w:sz w:val="24"/>
          <w:szCs w:val="24"/>
        </w:rPr>
      </w:pPr>
      <w:r w:rsidRPr="00485C3B">
        <w:rPr>
          <w:rFonts w:ascii="Arial" w:hAnsi="Arial"/>
          <w:sz w:val="24"/>
        </w:rPr>
        <w:t>Capital resources: overall above average</w:t>
      </w:r>
    </w:p>
    <w:p w:rsidR="000801A2" w:rsidRPr="00485C3B" w:rsidRDefault="000801A2" w:rsidP="006528EA">
      <w:pPr>
        <w:spacing w:after="100" w:afterAutospacing="1" w:line="360" w:lineRule="auto"/>
        <w:rPr>
          <w:rFonts w:cs="Arial"/>
          <w:sz w:val="24"/>
          <w:szCs w:val="24"/>
        </w:rPr>
      </w:pPr>
      <w:r w:rsidRPr="00485C3B">
        <w:rPr>
          <w:sz w:val="24"/>
        </w:rPr>
        <w:t xml:space="preserve">Increase in inventories and capitalised services included, the total operating revenue amounted to EUR 462.5m, which is above average in multi-year comparison. The result from ordinary business activities significantly decreased year-on-year due to the heterogeneous business development throughout the year. However, the strong second half-year was not able to fully offset the shortfall in the first six months. The group's equity capital increased to EUR 108.8m, resulting in a strong equity ratio of 34.5% by the end of the year. </w:t>
      </w:r>
    </w:p>
    <w:p w:rsidR="000801A2" w:rsidRPr="00485C3B" w:rsidRDefault="000801A2" w:rsidP="006528EA">
      <w:pPr>
        <w:pStyle w:val="Subline10f"/>
        <w:spacing w:after="100" w:afterAutospacing="1" w:line="360" w:lineRule="auto"/>
        <w:rPr>
          <w:rFonts w:ascii="Arial" w:hAnsi="Arial"/>
          <w:sz w:val="24"/>
          <w:szCs w:val="24"/>
        </w:rPr>
      </w:pPr>
      <w:r w:rsidRPr="00485C3B">
        <w:rPr>
          <w:rFonts w:ascii="Arial" w:hAnsi="Arial"/>
          <w:sz w:val="24"/>
        </w:rPr>
        <w:t>Investments and developments: at the previous year's level</w:t>
      </w:r>
    </w:p>
    <w:p w:rsidR="000801A2" w:rsidRPr="00485C3B" w:rsidRDefault="00DC2C23" w:rsidP="007C7333">
      <w:pPr>
        <w:spacing w:after="100" w:afterAutospacing="1" w:line="360" w:lineRule="auto"/>
        <w:rPr>
          <w:rFonts w:cs="Arial"/>
          <w:sz w:val="24"/>
          <w:szCs w:val="24"/>
        </w:rPr>
      </w:pPr>
      <w:r w:rsidRPr="00485C3B">
        <w:rPr>
          <w:sz w:val="24"/>
        </w:rPr>
        <w:t xml:space="preserve">The total investment volume in 2014 reached EUR 8.1m. The majority of this was invested in machinery, plant, operating and business equipment. New product development and product refinement as well as the enhancement of our machine series remained focal points in 2014. With a total of EUR 13.5m, expenditure in this area was approximately at the previous year's level. </w:t>
      </w:r>
    </w:p>
    <w:p w:rsidR="00986A5B" w:rsidRPr="00485C3B" w:rsidRDefault="00A30911" w:rsidP="004D7DEE">
      <w:pPr>
        <w:autoSpaceDE w:val="0"/>
        <w:autoSpaceDN w:val="0"/>
        <w:adjustRightInd w:val="0"/>
        <w:spacing w:after="100" w:afterAutospacing="1" w:line="360" w:lineRule="auto"/>
        <w:rPr>
          <w:rFonts w:cs="Arial"/>
          <w:b/>
          <w:color w:val="000000"/>
          <w:sz w:val="24"/>
          <w:szCs w:val="24"/>
        </w:rPr>
      </w:pPr>
      <w:r w:rsidRPr="00485C3B">
        <w:rPr>
          <w:b/>
          <w:sz w:val="24"/>
        </w:rPr>
        <w:t xml:space="preserve">Product range: comprehensive development programme contributes to success </w:t>
      </w:r>
    </w:p>
    <w:p w:rsidR="004D7DEE" w:rsidRPr="00485C3B" w:rsidRDefault="00986A5B" w:rsidP="00AB6D6C">
      <w:pPr>
        <w:autoSpaceDE w:val="0"/>
        <w:autoSpaceDN w:val="0"/>
        <w:adjustRightInd w:val="0"/>
        <w:spacing w:after="100" w:afterAutospacing="1" w:line="360" w:lineRule="auto"/>
        <w:rPr>
          <w:rFonts w:cs="Arial"/>
          <w:sz w:val="24"/>
          <w:szCs w:val="24"/>
        </w:rPr>
      </w:pPr>
      <w:r w:rsidRPr="00485C3B">
        <w:rPr>
          <w:sz w:val="24"/>
        </w:rPr>
        <w:t xml:space="preserve">In 2014, the focus remained on the expansion and modernisation of our product range, enabling us to better serve our existing customers and to expand business into new target customer groups and industries, attracted by the traditional strengths of HELLER such as productivity, reliability and availability. At the same time, we continued working on the expansion and intensification of our regional business. </w:t>
      </w:r>
    </w:p>
    <w:p w:rsidR="003A6740" w:rsidRPr="00485C3B" w:rsidRDefault="004D7DEE" w:rsidP="00AB6D6C">
      <w:pPr>
        <w:autoSpaceDE w:val="0"/>
        <w:autoSpaceDN w:val="0"/>
        <w:adjustRightInd w:val="0"/>
        <w:spacing w:after="100" w:afterAutospacing="1" w:line="360" w:lineRule="auto"/>
        <w:rPr>
          <w:rFonts w:eastAsia="MinionPro-Regular" w:cs="Arial"/>
          <w:sz w:val="24"/>
          <w:szCs w:val="24"/>
        </w:rPr>
      </w:pPr>
      <w:r w:rsidRPr="00485C3B">
        <w:rPr>
          <w:sz w:val="24"/>
        </w:rPr>
        <w:lastRenderedPageBreak/>
        <w:t xml:space="preserve">Our current product spectrum of 4-axis and 5-axis machining centres and mill/turning centres enables machining of components of up to 10t in weight and 1,800mm in height at high productivity and process dependability. The newly added large machining centres are ideally suited for the machining of large pumps and housings for power generating and continuous-flow machinery. Other areas of application are general mechanical engineering, the oil and gas industry or aerospace. </w:t>
      </w:r>
    </w:p>
    <w:p w:rsidR="00A30911" w:rsidRPr="00485C3B" w:rsidRDefault="00A30911" w:rsidP="00A30911">
      <w:pPr>
        <w:pStyle w:val="Subline10f"/>
        <w:spacing w:after="100" w:afterAutospacing="1" w:line="360" w:lineRule="auto"/>
        <w:rPr>
          <w:rFonts w:ascii="Arial" w:hAnsi="Arial"/>
          <w:sz w:val="24"/>
          <w:szCs w:val="24"/>
        </w:rPr>
      </w:pPr>
      <w:r w:rsidRPr="00485C3B">
        <w:rPr>
          <w:rFonts w:ascii="Arial" w:hAnsi="Arial"/>
          <w:sz w:val="24"/>
        </w:rPr>
        <w:t>HELLER CBC: HELLER and Daimler receive R&amp;D 100 Award</w:t>
      </w:r>
    </w:p>
    <w:p w:rsidR="00986A5B" w:rsidRPr="00485C3B" w:rsidRDefault="00604D06" w:rsidP="00A30911">
      <w:pPr>
        <w:autoSpaceDE w:val="0"/>
        <w:autoSpaceDN w:val="0"/>
        <w:adjustRightInd w:val="0"/>
        <w:spacing w:after="100" w:afterAutospacing="1" w:line="360" w:lineRule="auto"/>
        <w:rPr>
          <w:rFonts w:cs="Arial"/>
          <w:sz w:val="24"/>
          <w:szCs w:val="24"/>
        </w:rPr>
      </w:pPr>
      <w:r w:rsidRPr="00485C3B">
        <w:rPr>
          <w:sz w:val="24"/>
        </w:rPr>
        <w:t>In terms of its turnkey competence in crankcase manufacturing systems, HELLER for some time has been offering systems for the coating of cylinder bores on the basis of a twin-wire arc spraying technology. The process named HELLER CBC (</w:t>
      </w:r>
      <w:proofErr w:type="spellStart"/>
      <w:r w:rsidRPr="00485C3B">
        <w:rPr>
          <w:sz w:val="24"/>
        </w:rPr>
        <w:t>CylinderBoreCoating</w:t>
      </w:r>
      <w:proofErr w:type="spellEnd"/>
      <w:r w:rsidRPr="00485C3B">
        <w:rPr>
          <w:sz w:val="24"/>
        </w:rPr>
        <w:t xml:space="preserve">) is a new addition to the crankcase manufacturing process chain. This process technology helped us to gain numerous manufacturing projects again in 2014 in different countries, including Germany, France and Japan. </w:t>
      </w:r>
    </w:p>
    <w:p w:rsidR="002C56B7" w:rsidRPr="00485C3B" w:rsidRDefault="00A30911" w:rsidP="009D24D1">
      <w:pPr>
        <w:spacing w:after="100" w:afterAutospacing="1" w:line="360" w:lineRule="auto"/>
        <w:rPr>
          <w:rFonts w:cs="Arial"/>
          <w:sz w:val="24"/>
          <w:szCs w:val="24"/>
        </w:rPr>
      </w:pPr>
      <w:r w:rsidRPr="00485C3B">
        <w:rPr>
          <w:sz w:val="24"/>
        </w:rPr>
        <w:t xml:space="preserve">In November 2014, the coating process received an award from US trade journal R&amp;D Magazine, naming it one of the 100 most important high-tech products. For this technology, HELLER and Daimler also received the R&amp;D 100 Award, also known as the Oscar of Invention. </w:t>
      </w:r>
      <w:r w:rsidRPr="00485C3B">
        <w:br w:type="page"/>
      </w:r>
    </w:p>
    <w:p w:rsidR="002C56B7" w:rsidRPr="00485C3B" w:rsidRDefault="002C56B7" w:rsidP="003969CC">
      <w:pPr>
        <w:pStyle w:val="KeinLeerraum"/>
        <w:spacing w:after="100" w:afterAutospacing="1" w:line="360" w:lineRule="auto"/>
        <w:rPr>
          <w:rFonts w:ascii="Arial" w:hAnsi="Arial" w:cs="Arial"/>
          <w:b/>
          <w:i/>
          <w:sz w:val="28"/>
          <w:szCs w:val="28"/>
        </w:rPr>
      </w:pPr>
      <w:r w:rsidRPr="00485C3B">
        <w:rPr>
          <w:rFonts w:ascii="Arial" w:hAnsi="Arial"/>
          <w:b/>
          <w:sz w:val="28"/>
        </w:rPr>
        <w:lastRenderedPageBreak/>
        <w:t>HELLER 2015: excellent prospects</w:t>
      </w:r>
    </w:p>
    <w:p w:rsidR="002C56B7" w:rsidRPr="00485C3B" w:rsidRDefault="002C56B7" w:rsidP="002C56B7">
      <w:pPr>
        <w:pStyle w:val="Subline10f"/>
        <w:spacing w:after="100" w:afterAutospacing="1" w:line="360" w:lineRule="auto"/>
        <w:rPr>
          <w:rFonts w:ascii="Arial" w:hAnsi="Arial"/>
          <w:sz w:val="24"/>
          <w:szCs w:val="24"/>
        </w:rPr>
      </w:pPr>
      <w:r w:rsidRPr="00485C3B">
        <w:rPr>
          <w:rFonts w:ascii="Arial" w:hAnsi="Arial"/>
          <w:noProof/>
          <w:sz w:val="24"/>
          <w:szCs w:val="24"/>
          <w:lang w:val="de-DE" w:eastAsia="zh-CN" w:bidi="ar-SA"/>
        </w:rPr>
        <w:drawing>
          <wp:inline distT="0" distB="0" distL="0" distR="0" wp14:anchorId="083CCAE5" wp14:editId="1F405DAE">
            <wp:extent cx="6530340" cy="2019300"/>
            <wp:effectExtent l="0" t="0" r="381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copy.jpg"/>
                    <pic:cNvPicPr/>
                  </pic:nvPicPr>
                  <pic:blipFill rotWithShape="1">
                    <a:blip r:embed="rId11" cstate="print">
                      <a:extLst>
                        <a:ext uri="{BEBA8EAE-BF5A-486C-A8C5-ECC9F3942E4B}">
                          <a14:imgProps xmlns:a14="http://schemas.microsoft.com/office/drawing/2010/main">
                            <a14:imgLayer r:embed="rId12">
                              <a14:imgEffect>
                                <a14:colorTemperature colorTemp="4100"/>
                              </a14:imgEffect>
                              <a14:imgEffect>
                                <a14:brightnessContrast bright="20000"/>
                              </a14:imgEffect>
                            </a14:imgLayer>
                          </a14:imgProps>
                        </a:ext>
                        <a:ext uri="{28A0092B-C50C-407E-A947-70E740481C1C}">
                          <a14:useLocalDpi xmlns:a14="http://schemas.microsoft.com/office/drawing/2010/main" val="0"/>
                        </a:ext>
                      </a:extLst>
                    </a:blip>
                    <a:srcRect/>
                    <a:stretch/>
                  </pic:blipFill>
                  <pic:spPr bwMode="auto">
                    <a:xfrm>
                      <a:off x="0" y="0"/>
                      <a:ext cx="6529298" cy="2018978"/>
                    </a:xfrm>
                    <a:prstGeom prst="rect">
                      <a:avLst/>
                    </a:prstGeom>
                    <a:ln>
                      <a:noFill/>
                    </a:ln>
                    <a:extLst>
                      <a:ext uri="{53640926-AAD7-44D8-BBD7-CCE9431645EC}">
                        <a14:shadowObscured xmlns:a14="http://schemas.microsoft.com/office/drawing/2010/main"/>
                      </a:ext>
                    </a:extLst>
                  </pic:spPr>
                </pic:pic>
              </a:graphicData>
            </a:graphic>
          </wp:inline>
        </w:drawing>
      </w:r>
    </w:p>
    <w:p w:rsidR="002C56B7" w:rsidRPr="00485C3B" w:rsidRDefault="002C56B7" w:rsidP="002C56B7">
      <w:pPr>
        <w:pStyle w:val="Subline10f"/>
        <w:spacing w:after="100" w:afterAutospacing="1" w:line="360" w:lineRule="auto"/>
        <w:rPr>
          <w:rFonts w:ascii="Arial" w:hAnsi="Arial"/>
          <w:sz w:val="24"/>
          <w:szCs w:val="24"/>
        </w:rPr>
      </w:pPr>
      <w:r w:rsidRPr="00485C3B">
        <w:rPr>
          <w:rFonts w:ascii="Arial" w:hAnsi="Arial"/>
          <w:sz w:val="24"/>
        </w:rPr>
        <w:t xml:space="preserve">Based on the current order situation and expected utilisation, 2015 is expected to develop significantly better than 2014. There will be a </w:t>
      </w:r>
      <w:r w:rsidR="00AA65FF">
        <w:rPr>
          <w:rFonts w:ascii="Arial" w:hAnsi="Arial"/>
          <w:sz w:val="24"/>
        </w:rPr>
        <w:t>substantial</w:t>
      </w:r>
      <w:r w:rsidRPr="00485C3B">
        <w:rPr>
          <w:rFonts w:ascii="Arial" w:hAnsi="Arial"/>
          <w:sz w:val="24"/>
        </w:rPr>
        <w:t xml:space="preserve"> increase in turnover and we also expect a far more homogeneous utilisation throughout the course of the year and a noticeably improved profit situation.</w:t>
      </w:r>
    </w:p>
    <w:p w:rsidR="002D1C72" w:rsidRPr="00485C3B" w:rsidRDefault="002D1C72" w:rsidP="002D1C72">
      <w:pPr>
        <w:autoSpaceDE w:val="0"/>
        <w:autoSpaceDN w:val="0"/>
        <w:adjustRightInd w:val="0"/>
        <w:spacing w:after="100" w:afterAutospacing="1" w:line="360" w:lineRule="auto"/>
        <w:rPr>
          <w:b/>
          <w:sz w:val="24"/>
          <w:szCs w:val="24"/>
        </w:rPr>
      </w:pPr>
      <w:r w:rsidRPr="00485C3B">
        <w:rPr>
          <w:b/>
          <w:sz w:val="24"/>
        </w:rPr>
        <w:t>Recovering markets</w:t>
      </w:r>
    </w:p>
    <w:p w:rsidR="002D1C72" w:rsidRPr="00485C3B" w:rsidRDefault="002D1C72" w:rsidP="002D1C72">
      <w:pPr>
        <w:autoSpaceDE w:val="0"/>
        <w:autoSpaceDN w:val="0"/>
        <w:adjustRightInd w:val="0"/>
        <w:spacing w:after="100" w:afterAutospacing="1" w:line="360" w:lineRule="auto"/>
        <w:rPr>
          <w:rFonts w:cs="Frutiger-BoldCn"/>
          <w:b/>
          <w:bCs/>
          <w:sz w:val="24"/>
          <w:szCs w:val="24"/>
        </w:rPr>
      </w:pPr>
      <w:r w:rsidRPr="00485C3B">
        <w:rPr>
          <w:sz w:val="24"/>
        </w:rPr>
        <w:t>Provided that escalation of the crises in the known troubled regions can be prevented, we expect a very positive development in the coming years. Asia was, is and remains one of the great hopes for the future, although the Chinese market shows slight signs of consolidation. In South America, especially Brazil, the economic climate remains fragile and characterised by a significant investment backlog, which, however, is expected to clear in the medium term. Europe, too, seems to be stabilising. The current favourable economic climate in the US is expected to persist.</w:t>
      </w:r>
    </w:p>
    <w:p w:rsidR="003969CC" w:rsidRPr="00485C3B" w:rsidRDefault="003969CC" w:rsidP="003969CC">
      <w:pPr>
        <w:spacing w:line="360" w:lineRule="auto"/>
        <w:jc w:val="both"/>
        <w:rPr>
          <w:sz w:val="24"/>
          <w:szCs w:val="24"/>
        </w:rPr>
      </w:pPr>
      <w:r w:rsidRPr="00485C3B">
        <w:rPr>
          <w:sz w:val="24"/>
        </w:rPr>
        <w:t xml:space="preserve">As far as the general business situation in our industry is concerned we agree with the leading industry associations, predicting a positive development based on the current order situation. Domestic machine tool production is expected to see another slight increase, thus reaching a new record level. </w:t>
      </w:r>
    </w:p>
    <w:p w:rsidR="003969CC" w:rsidRPr="00485C3B" w:rsidRDefault="003969CC" w:rsidP="003969CC">
      <w:pPr>
        <w:spacing w:line="360" w:lineRule="auto"/>
        <w:jc w:val="both"/>
        <w:rPr>
          <w:sz w:val="24"/>
          <w:szCs w:val="24"/>
        </w:rPr>
      </w:pPr>
    </w:p>
    <w:p w:rsidR="00BF193E" w:rsidRPr="00485C3B" w:rsidRDefault="00BF193E" w:rsidP="003969CC">
      <w:pPr>
        <w:spacing w:line="360" w:lineRule="auto"/>
        <w:jc w:val="both"/>
        <w:rPr>
          <w:sz w:val="24"/>
          <w:szCs w:val="24"/>
        </w:rPr>
      </w:pPr>
    </w:p>
    <w:p w:rsidR="00BF193E" w:rsidRPr="00485C3B" w:rsidRDefault="00BF193E" w:rsidP="003969CC">
      <w:pPr>
        <w:spacing w:line="360" w:lineRule="auto"/>
        <w:jc w:val="both"/>
        <w:rPr>
          <w:sz w:val="24"/>
          <w:szCs w:val="24"/>
        </w:rPr>
      </w:pPr>
    </w:p>
    <w:p w:rsidR="00BF193E" w:rsidRPr="00485C3B" w:rsidRDefault="00BF193E" w:rsidP="00BF193E">
      <w:pPr>
        <w:autoSpaceDE w:val="0"/>
        <w:autoSpaceDN w:val="0"/>
        <w:adjustRightInd w:val="0"/>
        <w:spacing w:after="100" w:afterAutospacing="1" w:line="360" w:lineRule="auto"/>
        <w:rPr>
          <w:b/>
          <w:sz w:val="24"/>
          <w:szCs w:val="24"/>
        </w:rPr>
      </w:pPr>
      <w:r w:rsidRPr="00485C3B">
        <w:rPr>
          <w:b/>
          <w:sz w:val="24"/>
        </w:rPr>
        <w:lastRenderedPageBreak/>
        <w:t>Consistent further development in all areas</w:t>
      </w:r>
    </w:p>
    <w:p w:rsidR="003969CC" w:rsidRPr="00485C3B" w:rsidRDefault="003969CC" w:rsidP="003969CC">
      <w:pPr>
        <w:spacing w:line="360" w:lineRule="auto"/>
        <w:rPr>
          <w:sz w:val="24"/>
          <w:szCs w:val="24"/>
        </w:rPr>
      </w:pPr>
      <w:r w:rsidRPr="00485C3B">
        <w:rPr>
          <w:sz w:val="24"/>
        </w:rPr>
        <w:t>We will be starting the year 2015 with an order backlog exceeding the previous year's level by approximately 50%. We also expect further lucrative contracts from project business, single machine sales and service business and anticipate a satisfactory business performance throughout 2015.</w:t>
      </w:r>
    </w:p>
    <w:p w:rsidR="003969CC" w:rsidRPr="00485C3B" w:rsidRDefault="003969CC" w:rsidP="003969CC">
      <w:pPr>
        <w:spacing w:line="360" w:lineRule="auto"/>
        <w:rPr>
          <w:sz w:val="24"/>
          <w:szCs w:val="24"/>
        </w:rPr>
      </w:pPr>
    </w:p>
    <w:p w:rsidR="003969CC" w:rsidRPr="00485C3B" w:rsidRDefault="003969CC" w:rsidP="003969CC">
      <w:pPr>
        <w:spacing w:line="360" w:lineRule="auto"/>
        <w:rPr>
          <w:sz w:val="24"/>
          <w:szCs w:val="24"/>
        </w:rPr>
      </w:pPr>
      <w:r w:rsidRPr="00485C3B">
        <w:rPr>
          <w:sz w:val="24"/>
        </w:rPr>
        <w:t>The effects resulting from ongoing improvement projects will also be contributing to this development. HELLER’s most important asset in this context remains the value-creation network of the group companies, enabling the HELLER Group to respond flexibly to fluctuations in business volumes of individual business areas or regions. We also expect added impetus from R&amp;D, currently in the process of developing new machine types and optimising the cost of the current product range. Furthermore, systematic personnel development programmes are being implemented throughout the entire group.</w:t>
      </w:r>
    </w:p>
    <w:p w:rsidR="003969CC" w:rsidRPr="00485C3B" w:rsidRDefault="003969CC" w:rsidP="003969CC">
      <w:pPr>
        <w:spacing w:line="360" w:lineRule="auto"/>
        <w:rPr>
          <w:sz w:val="24"/>
          <w:szCs w:val="24"/>
        </w:rPr>
      </w:pPr>
    </w:p>
    <w:p w:rsidR="003969CC" w:rsidRPr="00485C3B" w:rsidRDefault="003969CC" w:rsidP="003969CC">
      <w:pPr>
        <w:spacing w:line="360" w:lineRule="auto"/>
        <w:rPr>
          <w:sz w:val="24"/>
          <w:szCs w:val="24"/>
        </w:rPr>
      </w:pPr>
      <w:r w:rsidRPr="00485C3B">
        <w:rPr>
          <w:sz w:val="24"/>
        </w:rPr>
        <w:t xml:space="preserve">In our submarkets in Europe, South America and Asia we will promote both project business and single-machine sales. For this purpose, suitable sales and service capacities have been established in target markets. Our current product range also enables us to address a growing number of customers from outside the automotive industry in the regions mentioned. </w:t>
      </w:r>
    </w:p>
    <w:p w:rsidR="003969CC" w:rsidRPr="00485C3B" w:rsidRDefault="003969CC" w:rsidP="003969CC">
      <w:pPr>
        <w:spacing w:line="360" w:lineRule="auto"/>
        <w:rPr>
          <w:sz w:val="24"/>
          <w:szCs w:val="24"/>
        </w:rPr>
      </w:pPr>
    </w:p>
    <w:p w:rsidR="003969CC" w:rsidRPr="00485C3B" w:rsidRDefault="003969CC" w:rsidP="003969CC">
      <w:pPr>
        <w:spacing w:line="360" w:lineRule="auto"/>
        <w:rPr>
          <w:sz w:val="24"/>
          <w:szCs w:val="24"/>
        </w:rPr>
      </w:pPr>
      <w:r w:rsidRPr="00485C3B">
        <w:rPr>
          <w:sz w:val="24"/>
        </w:rPr>
        <w:t>Additionally, we are further expanding our now sizeable service and spare parts business in a targeted manner</w:t>
      </w:r>
      <w:r w:rsidR="00AA65FF">
        <w:rPr>
          <w:sz w:val="24"/>
        </w:rPr>
        <w:t>.</w:t>
      </w:r>
      <w:r w:rsidRPr="00485C3B">
        <w:rPr>
          <w:sz w:val="24"/>
        </w:rPr>
        <w:t xml:space="preserve"> This includes strategic further development of traditional markets and targeting new business in underrepresented markets.</w:t>
      </w:r>
    </w:p>
    <w:p w:rsidR="003969CC" w:rsidRPr="00485C3B" w:rsidRDefault="003969CC" w:rsidP="003969CC">
      <w:pPr>
        <w:spacing w:line="360" w:lineRule="auto"/>
        <w:rPr>
          <w:sz w:val="24"/>
          <w:szCs w:val="24"/>
        </w:rPr>
      </w:pPr>
    </w:p>
    <w:p w:rsidR="00BC63BE" w:rsidRPr="00485C3B" w:rsidRDefault="003969CC" w:rsidP="003969CC">
      <w:pPr>
        <w:spacing w:after="200" w:line="360" w:lineRule="auto"/>
        <w:rPr>
          <w:sz w:val="24"/>
          <w:szCs w:val="24"/>
        </w:rPr>
      </w:pPr>
      <w:r w:rsidRPr="00485C3B">
        <w:rPr>
          <w:sz w:val="24"/>
        </w:rPr>
        <w:t>All in all, we believe that the HELLER Group is well-positioned in terms of markets and products with a good earnings situation at the moment and therefore expect a gratifying development of business throughout 2015.</w:t>
      </w:r>
    </w:p>
    <w:p w:rsidR="00251D42" w:rsidRPr="00485C3B" w:rsidRDefault="00251D42">
      <w:pPr>
        <w:spacing w:after="200" w:line="276" w:lineRule="auto"/>
        <w:rPr>
          <w:rFonts w:cs="Frutiger-BoldCn"/>
          <w:b/>
          <w:bCs/>
          <w:sz w:val="28"/>
          <w:szCs w:val="24"/>
        </w:rPr>
      </w:pPr>
      <w:r w:rsidRPr="00485C3B">
        <w:br w:type="page"/>
      </w:r>
    </w:p>
    <w:p w:rsidR="000B764A" w:rsidRPr="00485C3B" w:rsidRDefault="000B764A" w:rsidP="00DF1C2E">
      <w:pPr>
        <w:spacing w:after="100" w:afterAutospacing="1" w:line="360" w:lineRule="auto"/>
        <w:rPr>
          <w:rFonts w:cs="Frutiger-BoldCn"/>
          <w:b/>
          <w:bCs/>
          <w:sz w:val="24"/>
          <w:szCs w:val="24"/>
        </w:rPr>
      </w:pPr>
      <w:r w:rsidRPr="00485C3B">
        <w:rPr>
          <w:b/>
          <w:sz w:val="24"/>
        </w:rPr>
        <w:lastRenderedPageBreak/>
        <w:t>HELLER employees: workforce expansion, also at Nürtingen headquarters</w:t>
      </w:r>
    </w:p>
    <w:p w:rsidR="0041178D" w:rsidRPr="00485C3B" w:rsidRDefault="00170185" w:rsidP="00DF1C2E">
      <w:pPr>
        <w:spacing w:after="100" w:afterAutospacing="1" w:line="360" w:lineRule="auto"/>
        <w:rPr>
          <w:rFonts w:cs="Arial"/>
          <w:sz w:val="24"/>
          <w:szCs w:val="24"/>
        </w:rPr>
      </w:pPr>
      <w:r w:rsidRPr="00485C3B">
        <w:rPr>
          <w:sz w:val="24"/>
        </w:rPr>
        <w:t xml:space="preserve">Since 2011, there have been 180 new additions to the workforce of the HELLER Group. In 2015, we will create up to 160 new jobs, most of them at our parent company. </w:t>
      </w:r>
    </w:p>
    <w:p w:rsidR="00DF1C2E" w:rsidRPr="00485C3B" w:rsidRDefault="0041178D" w:rsidP="00DF1C2E">
      <w:pPr>
        <w:spacing w:after="100" w:afterAutospacing="1" w:line="360" w:lineRule="auto"/>
        <w:rPr>
          <w:rFonts w:cs="Arial"/>
          <w:sz w:val="24"/>
          <w:szCs w:val="24"/>
        </w:rPr>
      </w:pPr>
      <w:r w:rsidRPr="00485C3B">
        <w:rPr>
          <w:sz w:val="24"/>
        </w:rPr>
        <w:t>Our aim is to set down a marker for our headquarters in Nürtingen by increasing staff levels to offset future losses due to retirement, building up capacities in production and assembly and developing expertise in 5-axis business.</w:t>
      </w:r>
    </w:p>
    <w:p w:rsidR="00DF1C2E" w:rsidRPr="00485C3B" w:rsidRDefault="00DF1C2E" w:rsidP="00DF1C2E">
      <w:pPr>
        <w:autoSpaceDE w:val="0"/>
        <w:autoSpaceDN w:val="0"/>
        <w:adjustRightInd w:val="0"/>
        <w:spacing w:after="100" w:afterAutospacing="1" w:line="360" w:lineRule="auto"/>
        <w:rPr>
          <w:rFonts w:cs="Frutiger-Cn"/>
          <w:sz w:val="24"/>
          <w:szCs w:val="24"/>
        </w:rPr>
      </w:pPr>
      <w:r w:rsidRPr="00485C3B">
        <w:rPr>
          <w:sz w:val="24"/>
        </w:rPr>
        <w:t xml:space="preserve">Independent of the location, the high quality of the HELLER products and services is backed by dedicated and qualified staff everywhere. That is why we remain committed to not only maintain the high quality level but to globally promote and enhance it through special measures and qualification programmes. Mastering this challenge is one of the most important tasks of the HELLER organisation as a whole, also for the current business year 2015. Training and personnel development at HELLER are key to tomorrow's success. That is why the company is proud that, throughout the world, the name HELLER has for a long time been synonymous with excellent products and services as well as outstanding, renowned and sophisticated vocational education and advanced training – at all production locations. </w:t>
      </w:r>
    </w:p>
    <w:p w:rsidR="00DF1C2E" w:rsidRPr="00485C3B" w:rsidRDefault="00DF1C2E" w:rsidP="00DF1C2E">
      <w:pPr>
        <w:spacing w:after="100" w:afterAutospacing="1" w:line="360" w:lineRule="auto"/>
        <w:rPr>
          <w:rFonts w:cs="Arial"/>
          <w:sz w:val="24"/>
          <w:szCs w:val="24"/>
        </w:rPr>
      </w:pPr>
    </w:p>
    <w:p w:rsidR="008D0334" w:rsidRPr="00485C3B" w:rsidRDefault="008D0334">
      <w:pPr>
        <w:spacing w:after="200" w:line="276" w:lineRule="auto"/>
        <w:rPr>
          <w:rFonts w:cs="Frutiger-BoldCn"/>
          <w:b/>
          <w:bCs/>
          <w:sz w:val="28"/>
          <w:szCs w:val="24"/>
        </w:rPr>
      </w:pPr>
      <w:r w:rsidRPr="00485C3B">
        <w:br w:type="page"/>
      </w:r>
    </w:p>
    <w:p w:rsidR="006528EA" w:rsidRPr="00485C3B" w:rsidRDefault="00BC63BE" w:rsidP="003969CC">
      <w:pPr>
        <w:autoSpaceDE w:val="0"/>
        <w:autoSpaceDN w:val="0"/>
        <w:adjustRightInd w:val="0"/>
        <w:spacing w:after="100" w:afterAutospacing="1" w:line="360" w:lineRule="auto"/>
        <w:rPr>
          <w:rFonts w:cs="Frutiger-BoldCn"/>
          <w:b/>
          <w:bCs/>
          <w:sz w:val="28"/>
          <w:szCs w:val="24"/>
        </w:rPr>
      </w:pPr>
      <w:r w:rsidRPr="00485C3B">
        <w:rPr>
          <w:b/>
          <w:sz w:val="28"/>
        </w:rPr>
        <w:lastRenderedPageBreak/>
        <w:t>HELLER quality: prerequisite for customer satisfaction</w:t>
      </w:r>
    </w:p>
    <w:p w:rsidR="00496970" w:rsidRPr="00485C3B" w:rsidRDefault="00496970" w:rsidP="003969CC">
      <w:pPr>
        <w:autoSpaceDE w:val="0"/>
        <w:autoSpaceDN w:val="0"/>
        <w:adjustRightInd w:val="0"/>
        <w:spacing w:after="100" w:afterAutospacing="1" w:line="360" w:lineRule="auto"/>
        <w:rPr>
          <w:rFonts w:cs="Frutiger-BoldCn"/>
          <w:b/>
          <w:bCs/>
          <w:sz w:val="24"/>
          <w:szCs w:val="24"/>
        </w:rPr>
      </w:pPr>
      <w:r w:rsidRPr="00485C3B">
        <w:rPr>
          <w:rFonts w:cs="Frutiger-BoldCn"/>
          <w:b/>
          <w:bCs/>
          <w:noProof/>
          <w:sz w:val="24"/>
          <w:szCs w:val="24"/>
          <w:lang w:val="de-DE" w:eastAsia="zh-CN" w:bidi="ar-SA"/>
        </w:rPr>
        <w:drawing>
          <wp:inline distT="0" distB="0" distL="0" distR="0" wp14:anchorId="03568F51" wp14:editId="2AC4C542">
            <wp:extent cx="6476999" cy="2004060"/>
            <wp:effectExtent l="0" t="0" r="63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ER Nürtingen_Großteilefertigung2.jpg"/>
                    <pic:cNvPicPr/>
                  </pic:nvPicPr>
                  <pic:blipFill rotWithShape="1">
                    <a:blip r:embed="rId13" cstate="print">
                      <a:extLst>
                        <a:ext uri="{28A0092B-C50C-407E-A947-70E740481C1C}">
                          <a14:useLocalDpi xmlns:a14="http://schemas.microsoft.com/office/drawing/2010/main" val="0"/>
                        </a:ext>
                      </a:extLst>
                    </a:blip>
                    <a:srcRect t="11467" b="42139"/>
                    <a:stretch/>
                  </pic:blipFill>
                  <pic:spPr bwMode="auto">
                    <a:xfrm>
                      <a:off x="0" y="0"/>
                      <a:ext cx="6480175" cy="2005043"/>
                    </a:xfrm>
                    <a:prstGeom prst="rect">
                      <a:avLst/>
                    </a:prstGeom>
                    <a:ln>
                      <a:noFill/>
                    </a:ln>
                    <a:extLst>
                      <a:ext uri="{53640926-AAD7-44D8-BBD7-CCE9431645EC}">
                        <a14:shadowObscured xmlns:a14="http://schemas.microsoft.com/office/drawing/2010/main"/>
                      </a:ext>
                    </a:extLst>
                  </pic:spPr>
                </pic:pic>
              </a:graphicData>
            </a:graphic>
          </wp:inline>
        </w:drawing>
      </w:r>
    </w:p>
    <w:p w:rsidR="00805512" w:rsidRPr="00485C3B" w:rsidRDefault="00496970" w:rsidP="0095116E">
      <w:pPr>
        <w:spacing w:after="100" w:afterAutospacing="1" w:line="360" w:lineRule="auto"/>
        <w:rPr>
          <w:b/>
          <w:sz w:val="24"/>
          <w:szCs w:val="24"/>
        </w:rPr>
      </w:pPr>
      <w:r w:rsidRPr="00485C3B">
        <w:rPr>
          <w:b/>
          <w:sz w:val="24"/>
        </w:rPr>
        <w:t xml:space="preserve">Today, HELLER counts among the leading suppliers worldwide in the most important markets of metal-cutting manufacturing – with complete solutions comprising state-of-the-art machine tools and manufacturing systems, intelligent applications and comprehensive service solutions.  We believe this to be a fundamental requirement to be perceived as an important partner in the global market by our customers. </w:t>
      </w:r>
    </w:p>
    <w:p w:rsidR="00805512" w:rsidRPr="00485C3B" w:rsidRDefault="00805512" w:rsidP="00805512">
      <w:pPr>
        <w:autoSpaceDE w:val="0"/>
        <w:autoSpaceDN w:val="0"/>
        <w:adjustRightInd w:val="0"/>
        <w:spacing w:after="100" w:afterAutospacing="1" w:line="360" w:lineRule="auto"/>
        <w:rPr>
          <w:rFonts w:cs="Frutiger-BoldCn"/>
          <w:b/>
          <w:bCs/>
          <w:sz w:val="24"/>
          <w:szCs w:val="24"/>
        </w:rPr>
      </w:pPr>
      <w:r w:rsidRPr="00485C3B">
        <w:rPr>
          <w:b/>
          <w:sz w:val="24"/>
        </w:rPr>
        <w:t>HELLER global footprint: quality anytime, anywhere, in any area</w:t>
      </w:r>
    </w:p>
    <w:p w:rsidR="00805512" w:rsidRPr="00485C3B" w:rsidRDefault="0095116E" w:rsidP="00805512">
      <w:pPr>
        <w:spacing w:after="100" w:afterAutospacing="1" w:line="360" w:lineRule="auto"/>
        <w:rPr>
          <w:sz w:val="24"/>
          <w:szCs w:val="24"/>
        </w:rPr>
      </w:pPr>
      <w:r w:rsidRPr="00485C3B">
        <w:rPr>
          <w:sz w:val="24"/>
        </w:rPr>
        <w:t xml:space="preserve">We are committed to delivering the same high level of service to our customers anywhere in the world, meeting the same high quality standards and enabling them to be optimally prepared for changes in the market or in manufacturing requirements and to operate their core business successfully. To achieve this, we have implemented a convincing concept: globally consistent quality assurance for all products and in all areas – from the machine and application through to our service network. This principle of a consistent global orientation and a strong regional presence is what we refer to as HELLER Global Footprint. </w:t>
      </w:r>
    </w:p>
    <w:p w:rsidR="006864FB" w:rsidRPr="00485C3B" w:rsidRDefault="006864FB" w:rsidP="00E3134D">
      <w:pPr>
        <w:spacing w:after="100" w:afterAutospacing="1" w:line="360" w:lineRule="auto"/>
        <w:rPr>
          <w:rFonts w:cs="Arial"/>
          <w:b/>
          <w:sz w:val="24"/>
          <w:szCs w:val="24"/>
        </w:rPr>
      </w:pPr>
      <w:r w:rsidRPr="00485C3B">
        <w:rPr>
          <w:b/>
          <w:sz w:val="24"/>
        </w:rPr>
        <w:t>HELLER Lifetime Productivity: quality to last a lifetime</w:t>
      </w:r>
    </w:p>
    <w:p w:rsidR="003A572F" w:rsidRPr="00485C3B" w:rsidRDefault="006864FB" w:rsidP="00E3134D">
      <w:pPr>
        <w:spacing w:after="100" w:afterAutospacing="1" w:line="360" w:lineRule="auto"/>
        <w:rPr>
          <w:rFonts w:cs="Arial"/>
          <w:sz w:val="24"/>
          <w:szCs w:val="24"/>
        </w:rPr>
      </w:pPr>
      <w:r w:rsidRPr="00485C3B">
        <w:rPr>
          <w:sz w:val="24"/>
        </w:rPr>
        <w:t xml:space="preserve">Investing in a machining centre means investing in the future: increasingly smaller batch sizes, shorter delivery times and growing complexity of components require continual optimisation and streamlining of the manufacturing process. Today, there is a growing trend towards complete machining on a single machine. Machines for complete machining allow to reduce loading </w:t>
      </w:r>
      <w:r w:rsidRPr="00485C3B">
        <w:rPr>
          <w:sz w:val="24"/>
        </w:rPr>
        <w:lastRenderedPageBreak/>
        <w:t>times, part handling times, measuring requirements, cycle times etc. and, as a rule, increase the achievable accuracies. The possibility of complete machining is supported by multitasking, i.e. the intelligent combination of a standard machine with process and control expertise.</w:t>
      </w:r>
    </w:p>
    <w:p w:rsidR="006864FB" w:rsidRPr="00485C3B" w:rsidRDefault="006864FB" w:rsidP="00E3134D">
      <w:pPr>
        <w:spacing w:after="100" w:afterAutospacing="1" w:line="360" w:lineRule="auto"/>
        <w:rPr>
          <w:rFonts w:cs="Arial"/>
          <w:sz w:val="24"/>
          <w:szCs w:val="24"/>
        </w:rPr>
      </w:pPr>
      <w:r w:rsidRPr="00485C3B">
        <w:rPr>
          <w:sz w:val="24"/>
        </w:rPr>
        <w:t xml:space="preserve">To achieve this, HELLER is offering Lifetime Productivity: our machining centres not only meet current requirements. They also provide the capability to be used efficiently and productively throughout their entire life cycle. By adding specific technology and process know-how, a standard machining centre can be transformed into an effective asset for efficient complete machining. </w:t>
      </w:r>
    </w:p>
    <w:p w:rsidR="006864FB" w:rsidRPr="00485C3B" w:rsidRDefault="006864FB" w:rsidP="006864FB">
      <w:pPr>
        <w:pStyle w:val="KeinLeerraum"/>
        <w:spacing w:after="100" w:afterAutospacing="1" w:line="360" w:lineRule="auto"/>
        <w:rPr>
          <w:rFonts w:ascii="Arial" w:hAnsi="Arial" w:cs="Arial"/>
          <w:sz w:val="24"/>
          <w:szCs w:val="24"/>
        </w:rPr>
      </w:pPr>
      <w:r w:rsidRPr="00485C3B">
        <w:rPr>
          <w:rFonts w:ascii="Arial" w:hAnsi="Arial"/>
          <w:sz w:val="24"/>
        </w:rPr>
        <w:t>To achieve Lifetime Productivity we have built up comprehensive expertise in application engineering.  Often, consistently implemented complete machining requires the use of manufacturing technologies atypical for machining centres. This includes complementary technologies such as turning, grinding, shaping, honing or the machining of gears. As an integrated solutions provider we are integrating numerous additional technologies into the core process of milling, creating future-oriented solutions implemented on standard HELLER machining centres for processes otherwise requiring special-purpose machines or complex manufacturing systems. To achieve this, we use a smart mix of technologies: the goal is not to upgrade a machine with the maximum range of functions. The key is to configure it in a way to provide the right combination of machining processes tailored to the customer's range of workpieces, keeping the effort involved within adequate and reasonable limits.</w:t>
      </w:r>
    </w:p>
    <w:p w:rsidR="00690912" w:rsidRDefault="006864FB" w:rsidP="006864FB">
      <w:pPr>
        <w:spacing w:after="100" w:afterAutospacing="1" w:line="360" w:lineRule="auto"/>
        <w:rPr>
          <w:sz w:val="24"/>
        </w:rPr>
      </w:pPr>
      <w:r w:rsidRPr="00485C3B">
        <w:rPr>
          <w:sz w:val="24"/>
        </w:rPr>
        <w:t>Lifetime Productivity also requires a fair partner, able to provide transparent and clearly structured services for adapting existing machinery to the new technological challenges whilst ensuring maximum availability. HELLER machines and the services provided by HELLER Services go hand-in-hand. A global presence, rapid response times and qualified customer care from HELLER Services help to ensure maximum machine availability over many years.</w:t>
      </w:r>
    </w:p>
    <w:p w:rsidR="00690912" w:rsidRDefault="00690912">
      <w:pPr>
        <w:spacing w:after="200" w:line="276" w:lineRule="auto"/>
        <w:rPr>
          <w:sz w:val="24"/>
        </w:rPr>
      </w:pPr>
      <w:r>
        <w:rPr>
          <w:sz w:val="24"/>
        </w:rPr>
        <w:br w:type="page"/>
      </w:r>
    </w:p>
    <w:p w:rsidR="006864FB" w:rsidRPr="00485C3B" w:rsidRDefault="006864FB" w:rsidP="006864FB">
      <w:pPr>
        <w:spacing w:after="100" w:afterAutospacing="1" w:line="360" w:lineRule="auto"/>
        <w:rPr>
          <w:rFonts w:cs="Arial"/>
          <w:b/>
          <w:sz w:val="24"/>
          <w:szCs w:val="24"/>
          <w:u w:val="single"/>
        </w:rPr>
      </w:pPr>
    </w:p>
    <w:p w:rsidR="00DB67C2" w:rsidRPr="00485C3B" w:rsidRDefault="00DB67C2" w:rsidP="00DB67C2">
      <w:pPr>
        <w:spacing w:before="100" w:beforeAutospacing="1" w:after="100" w:afterAutospacing="1"/>
        <w:ind w:right="278"/>
        <w:rPr>
          <w:b/>
        </w:rPr>
      </w:pPr>
      <w:r w:rsidRPr="00485C3B">
        <w:rPr>
          <w:b/>
        </w:rPr>
        <w:t>Short profile HELLER Group</w:t>
      </w:r>
    </w:p>
    <w:p w:rsidR="00DB67C2" w:rsidRPr="00485C3B" w:rsidRDefault="00DB67C2" w:rsidP="00DB67C2">
      <w:r w:rsidRPr="00485C3B">
        <w:t>Founded in:</w:t>
      </w:r>
      <w:r w:rsidRPr="00485C3B">
        <w:tab/>
      </w:r>
      <w:r w:rsidRPr="00485C3B">
        <w:tab/>
      </w:r>
      <w:r w:rsidRPr="00485C3B">
        <w:tab/>
      </w:r>
      <w:r w:rsidRPr="00485C3B">
        <w:tab/>
        <w:t>1894 in Nürtingen</w:t>
      </w:r>
    </w:p>
    <w:p w:rsidR="00DB67C2" w:rsidRPr="00485C3B" w:rsidRDefault="00BF193E" w:rsidP="00DB67C2">
      <w:r w:rsidRPr="00485C3B">
        <w:t>Workforce 2014:</w:t>
      </w:r>
      <w:r w:rsidRPr="00485C3B">
        <w:tab/>
      </w:r>
      <w:r w:rsidRPr="00485C3B">
        <w:tab/>
      </w:r>
      <w:r w:rsidRPr="00485C3B">
        <w:tab/>
        <w:t>2,470</w:t>
      </w:r>
    </w:p>
    <w:p w:rsidR="00BF193E" w:rsidRPr="00485C3B" w:rsidRDefault="00BF193E" w:rsidP="00DB67C2">
      <w:r w:rsidRPr="00485C3B">
        <w:t>Order intake 2014:</w:t>
      </w:r>
      <w:r w:rsidRPr="00485C3B">
        <w:tab/>
      </w:r>
      <w:r w:rsidRPr="00485C3B">
        <w:tab/>
      </w:r>
      <w:r w:rsidRPr="00485C3B">
        <w:tab/>
        <w:t>EUR 558m</w:t>
      </w:r>
    </w:p>
    <w:p w:rsidR="00DB67C2" w:rsidRPr="00485C3B" w:rsidRDefault="00BF193E" w:rsidP="00DB67C2">
      <w:r w:rsidRPr="00485C3B">
        <w:t>Turnover 2014:</w:t>
      </w:r>
      <w:r w:rsidRPr="00485C3B">
        <w:tab/>
      </w:r>
      <w:r w:rsidRPr="00485C3B">
        <w:tab/>
      </w:r>
      <w:r w:rsidRPr="00485C3B">
        <w:tab/>
      </w:r>
      <w:r w:rsidRPr="00485C3B">
        <w:tab/>
        <w:t>EUR 434m</w:t>
      </w:r>
    </w:p>
    <w:p w:rsidR="00DB67C2" w:rsidRPr="00485C3B" w:rsidRDefault="00DB67C2" w:rsidP="00DB67C2">
      <w:r w:rsidRPr="00485C3B">
        <w:t>Chairman of the Board:</w:t>
      </w:r>
      <w:r w:rsidRPr="00485C3B">
        <w:tab/>
      </w:r>
      <w:r w:rsidRPr="00485C3B">
        <w:tab/>
      </w:r>
      <w:r w:rsidR="00690912">
        <w:tab/>
      </w:r>
      <w:r w:rsidRPr="00485C3B">
        <w:t>Berndt Heller</w:t>
      </w:r>
    </w:p>
    <w:p w:rsidR="007003E8" w:rsidRPr="00485C3B" w:rsidRDefault="00251D42" w:rsidP="00092ED3">
      <w:pPr>
        <w:ind w:left="2130" w:hanging="2130"/>
      </w:pPr>
      <w:r w:rsidRPr="00485C3B">
        <w:t>Managing Directors:</w:t>
      </w:r>
      <w:r w:rsidRPr="00485C3B">
        <w:tab/>
      </w:r>
      <w:r w:rsidRPr="00485C3B">
        <w:tab/>
      </w:r>
      <w:r w:rsidRPr="00485C3B">
        <w:tab/>
        <w:t>Manfred Maier, Klaus Winkler</w:t>
      </w:r>
    </w:p>
    <w:p w:rsidR="00DB67C2" w:rsidRPr="00485C3B" w:rsidRDefault="00DB67C2" w:rsidP="00DB67C2">
      <w:pPr>
        <w:ind w:left="3540" w:hanging="3540"/>
      </w:pPr>
      <w:r w:rsidRPr="00485C3B">
        <w:t>Fields of business:</w:t>
      </w:r>
      <w:r w:rsidRPr="00485C3B">
        <w:tab/>
        <w:t>Horizontal machining centres, 5-axis machining centres, mill/turning centres, flexible manufacturing systems, crankshaft and camshaft machines, CBC systems, services</w:t>
      </w:r>
    </w:p>
    <w:p w:rsidR="00690912" w:rsidRDefault="00DB67C2" w:rsidP="00DB67C2">
      <w:pPr>
        <w:ind w:left="2835" w:hanging="2835"/>
      </w:pPr>
      <w:r w:rsidRPr="00485C3B">
        <w:t>Production locations:</w:t>
      </w:r>
      <w:r w:rsidRPr="00485C3B">
        <w:tab/>
      </w:r>
      <w:r w:rsidRPr="00485C3B">
        <w:tab/>
        <w:t>Germany (Nürtingen)</w:t>
      </w:r>
    </w:p>
    <w:p w:rsidR="00690912" w:rsidRDefault="00DB67C2" w:rsidP="00DB67C2">
      <w:pPr>
        <w:ind w:left="2835" w:hanging="2835"/>
      </w:pPr>
      <w:r w:rsidRPr="00485C3B">
        <w:tab/>
      </w:r>
      <w:r w:rsidRPr="00485C3B">
        <w:tab/>
        <w:t>United Kingdom (Redditch)</w:t>
      </w:r>
    </w:p>
    <w:p w:rsidR="00DB67C2" w:rsidRPr="00B71F19" w:rsidRDefault="00DB67C2" w:rsidP="00DB67C2">
      <w:pPr>
        <w:ind w:left="2835" w:hanging="2835"/>
        <w:rPr>
          <w:lang w:val="it-IT"/>
        </w:rPr>
      </w:pPr>
      <w:r w:rsidRPr="00485C3B">
        <w:tab/>
      </w:r>
      <w:r w:rsidRPr="00485C3B">
        <w:tab/>
      </w:r>
      <w:r w:rsidRPr="00B71F19">
        <w:rPr>
          <w:lang w:val="it-IT"/>
        </w:rPr>
        <w:t>USA (Troy/Michigan)</w:t>
      </w:r>
      <w:r w:rsidRPr="00B71F19">
        <w:rPr>
          <w:lang w:val="it-IT"/>
        </w:rPr>
        <w:tab/>
      </w:r>
      <w:r w:rsidRPr="00B71F19">
        <w:rPr>
          <w:lang w:val="it-IT"/>
        </w:rPr>
        <w:tab/>
      </w:r>
      <w:r w:rsidRPr="00B71F19">
        <w:rPr>
          <w:lang w:val="it-IT"/>
        </w:rPr>
        <w:tab/>
      </w:r>
      <w:r w:rsidRPr="00B71F19">
        <w:rPr>
          <w:lang w:val="it-IT"/>
        </w:rPr>
        <w:tab/>
      </w:r>
      <w:r w:rsidRPr="00B71F19">
        <w:rPr>
          <w:lang w:val="it-IT"/>
        </w:rPr>
        <w:tab/>
      </w:r>
      <w:r w:rsidRPr="00B71F19">
        <w:rPr>
          <w:lang w:val="it-IT"/>
        </w:rPr>
        <w:tab/>
      </w:r>
      <w:r w:rsidRPr="00B71F19">
        <w:rPr>
          <w:lang w:val="it-IT"/>
        </w:rPr>
        <w:tab/>
      </w:r>
      <w:r w:rsidRPr="00B71F19">
        <w:rPr>
          <w:lang w:val="it-IT"/>
        </w:rPr>
        <w:tab/>
        <w:t>Brazil (Sorocaba)</w:t>
      </w:r>
      <w:r w:rsidRPr="00B71F19">
        <w:rPr>
          <w:lang w:val="it-IT"/>
        </w:rPr>
        <w:tab/>
      </w:r>
      <w:r w:rsidRPr="00B71F19">
        <w:rPr>
          <w:lang w:val="it-IT"/>
        </w:rPr>
        <w:tab/>
      </w:r>
    </w:p>
    <w:p w:rsidR="00DB67C2" w:rsidRPr="00B71F19" w:rsidRDefault="00DB67C2" w:rsidP="00DB67C2">
      <w:pPr>
        <w:ind w:left="2835" w:hanging="2835"/>
        <w:rPr>
          <w:lang w:val="fr-FR"/>
        </w:rPr>
      </w:pPr>
      <w:r w:rsidRPr="00B71F19">
        <w:rPr>
          <w:lang w:val="it-IT"/>
        </w:rPr>
        <w:tab/>
      </w:r>
      <w:r w:rsidRPr="00B71F19">
        <w:rPr>
          <w:lang w:val="it-IT"/>
        </w:rPr>
        <w:tab/>
      </w:r>
      <w:r w:rsidRPr="00B71F19">
        <w:rPr>
          <w:lang w:val="fr-FR"/>
        </w:rPr>
        <w:t>China (Changzhou)</w:t>
      </w:r>
    </w:p>
    <w:p w:rsidR="00DB67C2" w:rsidRPr="00B71F19" w:rsidRDefault="00DB67C2" w:rsidP="00DB67C2">
      <w:pPr>
        <w:ind w:left="2835" w:hanging="2835"/>
        <w:rPr>
          <w:lang w:val="fr-FR"/>
        </w:rPr>
      </w:pPr>
      <w:r w:rsidRPr="00B71F19">
        <w:rPr>
          <w:lang w:val="fr-FR"/>
        </w:rPr>
        <w:t>Sales/Service locations:</w:t>
      </w:r>
      <w:r w:rsidRPr="00B71F19">
        <w:rPr>
          <w:lang w:val="fr-FR"/>
        </w:rPr>
        <w:tab/>
      </w:r>
      <w:r w:rsidRPr="00B71F19">
        <w:rPr>
          <w:lang w:val="fr-FR"/>
        </w:rPr>
        <w:tab/>
        <w:t>EUROPE:</w:t>
      </w:r>
    </w:p>
    <w:p w:rsidR="00DB67C2" w:rsidRPr="00B71F19" w:rsidRDefault="00DB67C2" w:rsidP="00DB67C2">
      <w:pPr>
        <w:ind w:left="3543" w:firstLine="705"/>
        <w:rPr>
          <w:lang w:val="de-DE"/>
        </w:rPr>
      </w:pPr>
      <w:r w:rsidRPr="00B71F19">
        <w:rPr>
          <w:lang w:val="de-DE"/>
        </w:rPr>
        <w:t xml:space="preserve">Germany (Hattingen, Salem, Goslar, Saarbrücken, </w:t>
      </w:r>
    </w:p>
    <w:p w:rsidR="00DB67C2" w:rsidRPr="00B71F19" w:rsidRDefault="00DB67C2" w:rsidP="00DB67C2">
      <w:pPr>
        <w:ind w:left="2835" w:hanging="2835"/>
        <w:rPr>
          <w:lang w:val="de-DE"/>
        </w:rPr>
      </w:pPr>
      <w:r w:rsidRPr="00B71F19">
        <w:rPr>
          <w:lang w:val="de-DE"/>
        </w:rPr>
        <w:tab/>
      </w:r>
      <w:r w:rsidRPr="00B71F19">
        <w:rPr>
          <w:lang w:val="de-DE"/>
        </w:rPr>
        <w:tab/>
      </w:r>
      <w:r w:rsidRPr="00B71F19">
        <w:rPr>
          <w:lang w:val="de-DE"/>
        </w:rPr>
        <w:tab/>
        <w:t>Nürnberg, Nürtingen)</w:t>
      </w:r>
      <w:r w:rsidRPr="00B71F19">
        <w:rPr>
          <w:lang w:val="de-DE"/>
        </w:rPr>
        <w:tab/>
      </w:r>
    </w:p>
    <w:p w:rsidR="00DB67C2" w:rsidRPr="00B71F19" w:rsidRDefault="00DB67C2" w:rsidP="00DB67C2">
      <w:pPr>
        <w:ind w:left="2835" w:hanging="2835"/>
        <w:rPr>
          <w:lang w:val="de-DE"/>
        </w:rPr>
      </w:pPr>
      <w:r w:rsidRPr="00B71F19">
        <w:rPr>
          <w:lang w:val="de-DE"/>
        </w:rPr>
        <w:tab/>
      </w:r>
      <w:r w:rsidRPr="00B71F19">
        <w:rPr>
          <w:lang w:val="de-DE"/>
        </w:rPr>
        <w:tab/>
      </w:r>
      <w:r w:rsidRPr="00B71F19">
        <w:rPr>
          <w:lang w:val="de-DE"/>
        </w:rPr>
        <w:tab/>
      </w:r>
      <w:proofErr w:type="spellStart"/>
      <w:r w:rsidRPr="00B71F19">
        <w:rPr>
          <w:lang w:val="de-DE"/>
        </w:rPr>
        <w:t>Italy</w:t>
      </w:r>
      <w:proofErr w:type="spellEnd"/>
      <w:r w:rsidRPr="00B71F19">
        <w:rPr>
          <w:lang w:val="de-DE"/>
        </w:rPr>
        <w:t xml:space="preserve"> (Verona)</w:t>
      </w:r>
      <w:r w:rsidRPr="00B71F19">
        <w:rPr>
          <w:lang w:val="de-DE"/>
        </w:rPr>
        <w:tab/>
      </w:r>
      <w:r w:rsidRPr="00B71F19">
        <w:rPr>
          <w:lang w:val="de-DE"/>
        </w:rPr>
        <w:tab/>
      </w:r>
      <w:r w:rsidRPr="00B71F19">
        <w:rPr>
          <w:lang w:val="de-DE"/>
        </w:rPr>
        <w:tab/>
      </w:r>
      <w:r w:rsidRPr="00B71F19">
        <w:rPr>
          <w:lang w:val="de-DE"/>
        </w:rPr>
        <w:tab/>
      </w:r>
      <w:r w:rsidRPr="00B71F19">
        <w:rPr>
          <w:lang w:val="de-DE"/>
        </w:rPr>
        <w:tab/>
      </w:r>
      <w:r w:rsidRPr="00B71F19">
        <w:rPr>
          <w:lang w:val="de-DE"/>
        </w:rPr>
        <w:tab/>
      </w:r>
      <w:r w:rsidRPr="00B71F19">
        <w:rPr>
          <w:lang w:val="de-DE"/>
        </w:rPr>
        <w:tab/>
      </w:r>
      <w:r w:rsidRPr="00B71F19">
        <w:rPr>
          <w:lang w:val="de-DE"/>
        </w:rPr>
        <w:tab/>
      </w:r>
      <w:r w:rsidRPr="00B71F19">
        <w:rPr>
          <w:lang w:val="de-DE"/>
        </w:rPr>
        <w:tab/>
      </w:r>
      <w:proofErr w:type="spellStart"/>
      <w:r w:rsidRPr="00B71F19">
        <w:rPr>
          <w:lang w:val="de-DE"/>
        </w:rPr>
        <w:t>France</w:t>
      </w:r>
      <w:proofErr w:type="spellEnd"/>
      <w:r w:rsidRPr="00B71F19">
        <w:rPr>
          <w:lang w:val="de-DE"/>
        </w:rPr>
        <w:t xml:space="preserve"> (Paris)</w:t>
      </w:r>
      <w:r w:rsidRPr="00B71F19">
        <w:rPr>
          <w:lang w:val="de-DE"/>
        </w:rPr>
        <w:br/>
      </w:r>
      <w:r w:rsidRPr="00B71F19">
        <w:rPr>
          <w:lang w:val="de-DE"/>
        </w:rPr>
        <w:tab/>
      </w:r>
      <w:r w:rsidRPr="00B71F19">
        <w:rPr>
          <w:lang w:val="de-DE"/>
        </w:rPr>
        <w:tab/>
      </w:r>
      <w:proofErr w:type="spellStart"/>
      <w:r w:rsidRPr="00B71F19">
        <w:rPr>
          <w:lang w:val="de-DE"/>
        </w:rPr>
        <w:t>Poland</w:t>
      </w:r>
      <w:proofErr w:type="spellEnd"/>
      <w:r w:rsidRPr="00B71F19">
        <w:rPr>
          <w:lang w:val="de-DE"/>
        </w:rPr>
        <w:t xml:space="preserve"> (Posen)</w:t>
      </w:r>
      <w:r w:rsidRPr="00B71F19">
        <w:rPr>
          <w:lang w:val="de-DE"/>
        </w:rPr>
        <w:tab/>
      </w:r>
      <w:r w:rsidRPr="00B71F19">
        <w:rPr>
          <w:lang w:val="de-DE"/>
        </w:rPr>
        <w:tab/>
      </w:r>
      <w:r w:rsidRPr="00B71F19">
        <w:rPr>
          <w:lang w:val="de-DE"/>
        </w:rPr>
        <w:tab/>
      </w:r>
      <w:r w:rsidRPr="00B71F19">
        <w:rPr>
          <w:lang w:val="de-DE"/>
        </w:rPr>
        <w:tab/>
      </w:r>
      <w:r w:rsidRPr="00B71F19">
        <w:rPr>
          <w:lang w:val="de-DE"/>
        </w:rPr>
        <w:tab/>
      </w:r>
      <w:r w:rsidRPr="00B71F19">
        <w:rPr>
          <w:lang w:val="de-DE"/>
        </w:rPr>
        <w:tab/>
      </w:r>
      <w:r w:rsidRPr="00B71F19">
        <w:rPr>
          <w:lang w:val="de-DE"/>
        </w:rPr>
        <w:tab/>
      </w:r>
      <w:r w:rsidRPr="00B71F19">
        <w:rPr>
          <w:lang w:val="de-DE"/>
        </w:rPr>
        <w:tab/>
      </w:r>
      <w:r w:rsidRPr="00B71F19">
        <w:rPr>
          <w:lang w:val="de-DE"/>
        </w:rPr>
        <w:tab/>
        <w:t>Spain (Barcelona, Santander)</w:t>
      </w:r>
    </w:p>
    <w:p w:rsidR="00DB67C2" w:rsidRPr="00B71F19" w:rsidRDefault="00DB67C2" w:rsidP="00DB67C2">
      <w:pPr>
        <w:ind w:left="3540" w:firstLine="708"/>
        <w:rPr>
          <w:lang w:val="de-DE"/>
        </w:rPr>
      </w:pPr>
      <w:proofErr w:type="spellStart"/>
      <w:r w:rsidRPr="00B71F19">
        <w:rPr>
          <w:lang w:val="de-DE"/>
        </w:rPr>
        <w:t>Sweden</w:t>
      </w:r>
      <w:proofErr w:type="spellEnd"/>
      <w:r w:rsidRPr="00B71F19">
        <w:rPr>
          <w:lang w:val="de-DE"/>
        </w:rPr>
        <w:t xml:space="preserve"> (</w:t>
      </w:r>
      <w:proofErr w:type="spellStart"/>
      <w:r w:rsidRPr="00B71F19">
        <w:rPr>
          <w:lang w:val="de-DE"/>
        </w:rPr>
        <w:t>Värnamo</w:t>
      </w:r>
      <w:proofErr w:type="spellEnd"/>
      <w:r w:rsidRPr="00B71F19">
        <w:rPr>
          <w:lang w:val="de-DE"/>
        </w:rPr>
        <w:t xml:space="preserve">) </w:t>
      </w:r>
    </w:p>
    <w:p w:rsidR="00DB67C2" w:rsidRPr="00B71F19" w:rsidRDefault="00DB67C2" w:rsidP="00DB67C2">
      <w:pPr>
        <w:ind w:left="3540" w:firstLine="708"/>
        <w:rPr>
          <w:lang w:val="de-DE"/>
        </w:rPr>
      </w:pPr>
      <w:proofErr w:type="spellStart"/>
      <w:r w:rsidRPr="00B71F19">
        <w:rPr>
          <w:lang w:val="de-DE"/>
        </w:rPr>
        <w:t>Switzerland</w:t>
      </w:r>
      <w:proofErr w:type="spellEnd"/>
      <w:r w:rsidRPr="00B71F19">
        <w:rPr>
          <w:lang w:val="de-DE"/>
        </w:rPr>
        <w:t xml:space="preserve"> (Niederbüren)</w:t>
      </w:r>
    </w:p>
    <w:p w:rsidR="00DB67C2" w:rsidRPr="00B71F19" w:rsidRDefault="00DB67C2" w:rsidP="00DB67C2">
      <w:pPr>
        <w:ind w:left="3540" w:firstLine="708"/>
        <w:rPr>
          <w:lang w:val="de-DE"/>
        </w:rPr>
      </w:pPr>
      <w:proofErr w:type="spellStart"/>
      <w:r w:rsidRPr="00B71F19">
        <w:rPr>
          <w:lang w:val="de-DE"/>
        </w:rPr>
        <w:t>Slovakia</w:t>
      </w:r>
      <w:proofErr w:type="spellEnd"/>
      <w:r w:rsidRPr="00B71F19">
        <w:rPr>
          <w:lang w:val="de-DE"/>
        </w:rPr>
        <w:t xml:space="preserve"> (</w:t>
      </w:r>
      <w:proofErr w:type="spellStart"/>
      <w:r w:rsidRPr="00B71F19">
        <w:rPr>
          <w:lang w:val="de-DE"/>
        </w:rPr>
        <w:t>Vráble</w:t>
      </w:r>
      <w:proofErr w:type="spellEnd"/>
      <w:r w:rsidRPr="00B71F19">
        <w:rPr>
          <w:lang w:val="de-DE"/>
        </w:rPr>
        <w:t>)</w:t>
      </w:r>
    </w:p>
    <w:p w:rsidR="00DB67C2" w:rsidRPr="00B71F19" w:rsidRDefault="00DB67C2" w:rsidP="00DB67C2">
      <w:pPr>
        <w:ind w:left="3540" w:firstLine="708"/>
        <w:rPr>
          <w:lang w:val="de-DE"/>
        </w:rPr>
      </w:pPr>
      <w:proofErr w:type="spellStart"/>
      <w:r w:rsidRPr="00B71F19">
        <w:rPr>
          <w:lang w:val="de-DE"/>
        </w:rPr>
        <w:t>Russia</w:t>
      </w:r>
      <w:proofErr w:type="spellEnd"/>
      <w:r w:rsidRPr="00B71F19">
        <w:rPr>
          <w:lang w:val="de-DE"/>
        </w:rPr>
        <w:t xml:space="preserve"> (</w:t>
      </w:r>
      <w:proofErr w:type="spellStart"/>
      <w:r w:rsidRPr="00B71F19">
        <w:rPr>
          <w:lang w:val="de-DE"/>
        </w:rPr>
        <w:t>Yekaterinburg</w:t>
      </w:r>
      <w:proofErr w:type="spellEnd"/>
      <w:r w:rsidRPr="00B71F19">
        <w:rPr>
          <w:lang w:val="de-DE"/>
        </w:rPr>
        <w:t xml:space="preserve">) </w:t>
      </w:r>
    </w:p>
    <w:p w:rsidR="00DB67C2" w:rsidRPr="00B71F19" w:rsidRDefault="00DB67C2" w:rsidP="00DB67C2">
      <w:pPr>
        <w:ind w:left="2835" w:hanging="2835"/>
        <w:rPr>
          <w:lang w:val="de-DE"/>
        </w:rPr>
      </w:pPr>
      <w:r w:rsidRPr="00B71F19">
        <w:rPr>
          <w:lang w:val="de-DE"/>
        </w:rPr>
        <w:tab/>
      </w:r>
      <w:r w:rsidRPr="00B71F19">
        <w:rPr>
          <w:lang w:val="de-DE"/>
        </w:rPr>
        <w:tab/>
        <w:t>NORTH/SOUTH AMERICA</w:t>
      </w:r>
    </w:p>
    <w:p w:rsidR="00DB67C2" w:rsidRPr="00B71F19" w:rsidRDefault="00DB67C2" w:rsidP="00DB67C2">
      <w:pPr>
        <w:ind w:left="3540" w:firstLine="705"/>
        <w:rPr>
          <w:lang w:val="de-DE"/>
        </w:rPr>
      </w:pPr>
      <w:r w:rsidRPr="00B71F19">
        <w:rPr>
          <w:lang w:val="de-DE"/>
        </w:rPr>
        <w:t>Mexico (Querétaro)</w:t>
      </w:r>
      <w:r w:rsidRPr="00B71F19">
        <w:rPr>
          <w:lang w:val="de-DE"/>
        </w:rPr>
        <w:tab/>
      </w:r>
      <w:r w:rsidRPr="00B71F19">
        <w:rPr>
          <w:lang w:val="de-DE"/>
        </w:rPr>
        <w:tab/>
      </w:r>
      <w:r w:rsidRPr="00B71F19">
        <w:rPr>
          <w:lang w:val="de-DE"/>
        </w:rPr>
        <w:tab/>
      </w:r>
      <w:r w:rsidRPr="00B71F19">
        <w:rPr>
          <w:lang w:val="de-DE"/>
        </w:rPr>
        <w:tab/>
      </w:r>
      <w:r w:rsidRPr="00B71F19">
        <w:rPr>
          <w:lang w:val="de-DE"/>
        </w:rPr>
        <w:tab/>
      </w:r>
      <w:r w:rsidRPr="00B71F19">
        <w:rPr>
          <w:lang w:val="de-DE"/>
        </w:rPr>
        <w:tab/>
      </w:r>
      <w:r w:rsidRPr="00B71F19">
        <w:rPr>
          <w:lang w:val="de-DE"/>
        </w:rPr>
        <w:tab/>
      </w:r>
      <w:proofErr w:type="spellStart"/>
      <w:r w:rsidRPr="00B71F19">
        <w:rPr>
          <w:lang w:val="de-DE"/>
        </w:rPr>
        <w:t>Brazil</w:t>
      </w:r>
      <w:proofErr w:type="spellEnd"/>
      <w:r w:rsidRPr="00B71F19">
        <w:rPr>
          <w:lang w:val="de-DE"/>
        </w:rPr>
        <w:t xml:space="preserve"> (Belo Horizonte, </w:t>
      </w:r>
      <w:bookmarkStart w:id="0" w:name="_GoBack"/>
      <w:bookmarkEnd w:id="0"/>
      <w:proofErr w:type="spellStart"/>
      <w:r w:rsidRPr="00B71F19">
        <w:rPr>
          <w:lang w:val="de-DE"/>
        </w:rPr>
        <w:t>Gravataí</w:t>
      </w:r>
      <w:proofErr w:type="spellEnd"/>
      <w:r w:rsidRPr="00B71F19">
        <w:rPr>
          <w:lang w:val="de-DE"/>
        </w:rPr>
        <w:t>, Joinville)</w:t>
      </w:r>
    </w:p>
    <w:p w:rsidR="00DB67C2" w:rsidRPr="00B71F19" w:rsidRDefault="00DB67C2" w:rsidP="00DB67C2">
      <w:pPr>
        <w:ind w:left="2835" w:firstLine="705"/>
        <w:rPr>
          <w:lang w:val="de-DE"/>
        </w:rPr>
      </w:pPr>
      <w:r w:rsidRPr="00B71F19">
        <w:rPr>
          <w:lang w:val="de-DE"/>
        </w:rPr>
        <w:t>ASIA</w:t>
      </w:r>
    </w:p>
    <w:p w:rsidR="00DB67C2" w:rsidRPr="00B71F19" w:rsidRDefault="00DB67C2" w:rsidP="00DB67C2">
      <w:pPr>
        <w:ind w:left="3543" w:firstLine="705"/>
        <w:rPr>
          <w:lang w:val="de-DE"/>
        </w:rPr>
      </w:pPr>
      <w:r w:rsidRPr="00B71F19">
        <w:rPr>
          <w:lang w:val="de-DE"/>
        </w:rPr>
        <w:t>China (Beijing, Chongqing, Shanghai)</w:t>
      </w:r>
    </w:p>
    <w:p w:rsidR="00DB67C2" w:rsidRPr="00485C3B" w:rsidRDefault="00DB67C2" w:rsidP="00DB67C2">
      <w:pPr>
        <w:ind w:left="2835" w:hanging="2835"/>
      </w:pPr>
      <w:r w:rsidRPr="00B71F19">
        <w:rPr>
          <w:lang w:val="de-DE"/>
        </w:rPr>
        <w:tab/>
      </w:r>
      <w:r w:rsidRPr="00B71F19">
        <w:rPr>
          <w:lang w:val="de-DE"/>
        </w:rPr>
        <w:tab/>
      </w:r>
      <w:r w:rsidRPr="00B71F19">
        <w:rPr>
          <w:lang w:val="de-DE"/>
        </w:rPr>
        <w:tab/>
      </w:r>
      <w:r w:rsidRPr="00485C3B">
        <w:t xml:space="preserve">India (Pune) </w:t>
      </w:r>
    </w:p>
    <w:p w:rsidR="00DB67C2" w:rsidRPr="00485C3B" w:rsidRDefault="00DB67C2" w:rsidP="00DB67C2">
      <w:pPr>
        <w:ind w:left="3543" w:firstLine="705"/>
      </w:pPr>
      <w:r w:rsidRPr="00485C3B">
        <w:t>Thailand (Bangkok)</w:t>
      </w:r>
    </w:p>
    <w:p w:rsidR="00304332" w:rsidRPr="00485C3B" w:rsidRDefault="00DB67C2" w:rsidP="00EB0447">
      <w:pPr>
        <w:ind w:left="3543" w:firstLine="705"/>
      </w:pPr>
      <w:r w:rsidRPr="00485C3B">
        <w:t>Singapore</w:t>
      </w:r>
    </w:p>
    <w:sectPr w:rsidR="00304332" w:rsidRPr="00485C3B">
      <w:headerReference w:type="default" r:id="rId14"/>
      <w:footerReference w:type="default" r:id="rId15"/>
      <w:pgSz w:w="11906" w:h="16838" w:code="9"/>
      <w:pgMar w:top="2268" w:right="567" w:bottom="1531" w:left="1134"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4C81" w:rsidRDefault="00A44C81">
      <w:r>
        <w:separator/>
      </w:r>
    </w:p>
  </w:endnote>
  <w:endnote w:type="continuationSeparator" w:id="0">
    <w:p w:rsidR="00A44C81" w:rsidRDefault="00A44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Frutiger-BoldCn">
    <w:altName w:val="Times New Roman"/>
    <w:panose1 w:val="00000000000000000000"/>
    <w:charset w:val="00"/>
    <w:family w:val="swiss"/>
    <w:notTrueType/>
    <w:pitch w:val="default"/>
    <w:sig w:usb0="00000003" w:usb1="00000000" w:usb2="00000000" w:usb3="00000000" w:csb0="00000001" w:csb1="00000000"/>
  </w:font>
  <w:font w:name="Frutiger-Cn">
    <w:altName w:val="Times New Roman"/>
    <w:panose1 w:val="00000000000000000000"/>
    <w:charset w:val="00"/>
    <w:family w:val="swiss"/>
    <w:notTrueType/>
    <w:pitch w:val="default"/>
    <w:sig w:usb0="00000003" w:usb1="00000000" w:usb2="00000000" w:usb3="00000000" w:csb0="00000001" w:csb1="00000000"/>
  </w:font>
  <w:font w:name="MinionPro-Regular">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8" w:space="0" w:color="auto"/>
      </w:tblBorders>
      <w:tblLayout w:type="fixed"/>
      <w:tblCellMar>
        <w:left w:w="70" w:type="dxa"/>
        <w:right w:w="70" w:type="dxa"/>
      </w:tblCellMar>
      <w:tblLook w:val="0000" w:firstRow="0" w:lastRow="0" w:firstColumn="0" w:lastColumn="0" w:noHBand="0" w:noVBand="0"/>
    </w:tblPr>
    <w:tblGrid>
      <w:gridCol w:w="2622"/>
      <w:gridCol w:w="2268"/>
      <w:gridCol w:w="2268"/>
      <w:gridCol w:w="1701"/>
      <w:gridCol w:w="1417"/>
    </w:tblGrid>
    <w:tr w:rsidR="00872DFE">
      <w:trPr>
        <w:cantSplit/>
        <w:trHeight w:hRule="exact" w:val="480"/>
      </w:trPr>
      <w:tc>
        <w:tcPr>
          <w:tcW w:w="2622" w:type="dxa"/>
        </w:tcPr>
        <w:p w:rsidR="00872DFE" w:rsidRDefault="00872DFE">
          <w:pPr>
            <w:pStyle w:val="Fuzeile"/>
            <w:rPr>
              <w:rFonts w:ascii="Arial" w:hAnsi="Arial"/>
            </w:rPr>
          </w:pPr>
        </w:p>
      </w:tc>
      <w:tc>
        <w:tcPr>
          <w:tcW w:w="2268" w:type="dxa"/>
        </w:tcPr>
        <w:p w:rsidR="00872DFE" w:rsidRDefault="00872DFE" w:rsidP="003748B7">
          <w:pPr>
            <w:pStyle w:val="Fuzeile"/>
            <w:rPr>
              <w:rFonts w:ascii="Arial" w:hAnsi="Arial"/>
            </w:rPr>
          </w:pPr>
        </w:p>
      </w:tc>
      <w:tc>
        <w:tcPr>
          <w:tcW w:w="2268" w:type="dxa"/>
        </w:tcPr>
        <w:p w:rsidR="00872DFE" w:rsidRDefault="00872DFE">
          <w:pPr>
            <w:pStyle w:val="Fuzeile"/>
            <w:rPr>
              <w:rFonts w:ascii="Arial" w:hAnsi="Arial"/>
            </w:rPr>
          </w:pPr>
        </w:p>
      </w:tc>
      <w:tc>
        <w:tcPr>
          <w:tcW w:w="1701" w:type="dxa"/>
        </w:tcPr>
        <w:p w:rsidR="00872DFE" w:rsidRDefault="00872DFE">
          <w:pPr>
            <w:pStyle w:val="Fuzeile"/>
            <w:rPr>
              <w:rFonts w:ascii="Arial" w:hAnsi="Arial"/>
            </w:rPr>
          </w:pPr>
        </w:p>
      </w:tc>
      <w:tc>
        <w:tcPr>
          <w:tcW w:w="1417" w:type="dxa"/>
        </w:tcPr>
        <w:p w:rsidR="00872DFE" w:rsidRDefault="00872DFE">
          <w:pPr>
            <w:pStyle w:val="Fuzeile"/>
            <w:jc w:val="right"/>
            <w:rPr>
              <w:rFonts w:ascii="Arial" w:hAnsi="Arial"/>
              <w:sz w:val="12"/>
            </w:rPr>
          </w:pPr>
          <w:r>
            <w:rPr>
              <w:rFonts w:ascii="Arial" w:hAnsi="Arial"/>
              <w:noProof/>
              <w:sz w:val="12"/>
            </w:rPr>
            <w:t>Seite:</w:t>
          </w:r>
        </w:p>
        <w:p w:rsidR="00872DFE" w:rsidRDefault="00872DFE">
          <w:pPr>
            <w:pStyle w:val="Fuzeile"/>
            <w:jc w:val="right"/>
            <w:rPr>
              <w:rFonts w:ascii="Arial" w:hAnsi="Arial"/>
            </w:rPr>
          </w:pPr>
          <w:r>
            <w:rPr>
              <w:rFonts w:ascii="Arial" w:hAnsi="Arial"/>
            </w:rPr>
            <w:fldChar w:fldCharType="begin"/>
          </w:r>
          <w:r>
            <w:rPr>
              <w:rFonts w:ascii="Arial" w:hAnsi="Arial"/>
            </w:rPr>
            <w:instrText>PAGE \* ARABIC</w:instrText>
          </w:r>
          <w:r>
            <w:rPr>
              <w:rFonts w:ascii="Arial" w:hAnsi="Arial"/>
            </w:rPr>
            <w:fldChar w:fldCharType="separate"/>
          </w:r>
          <w:r w:rsidR="00B71F19">
            <w:rPr>
              <w:rFonts w:ascii="Arial" w:hAnsi="Arial"/>
              <w:noProof/>
            </w:rPr>
            <w:t>11</w:t>
          </w:r>
          <w:r>
            <w:rPr>
              <w:rFonts w:ascii="Arial" w:hAnsi="Arial"/>
            </w:rPr>
            <w:fldChar w:fldCharType="end"/>
          </w:r>
          <w:r>
            <w:rPr>
              <w:rFonts w:ascii="Arial" w:hAnsi="Arial"/>
            </w:rPr>
            <w:t xml:space="preserve"> von </w:t>
          </w:r>
          <w:r>
            <w:rPr>
              <w:rFonts w:ascii="Arial" w:hAnsi="Arial"/>
            </w:rPr>
            <w:fldChar w:fldCharType="begin"/>
          </w:r>
          <w:r>
            <w:rPr>
              <w:rFonts w:ascii="Arial" w:hAnsi="Arial"/>
            </w:rPr>
            <w:instrText xml:space="preserve">NUMPAGES </w:instrText>
          </w:r>
          <w:r>
            <w:rPr>
              <w:rFonts w:ascii="Arial" w:hAnsi="Arial"/>
            </w:rPr>
            <w:fldChar w:fldCharType="separate"/>
          </w:r>
          <w:r w:rsidR="00B71F19">
            <w:rPr>
              <w:rFonts w:ascii="Arial" w:hAnsi="Arial"/>
              <w:noProof/>
            </w:rPr>
            <w:t>11</w:t>
          </w:r>
          <w:r>
            <w:rPr>
              <w:rFonts w:ascii="Arial" w:hAnsi="Arial"/>
            </w:rPr>
            <w:fldChar w:fldCharType="end"/>
          </w:r>
        </w:p>
      </w:tc>
    </w:tr>
  </w:tbl>
  <w:p w:rsidR="00872DFE" w:rsidRDefault="00872DFE" w:rsidP="002C36EB">
    <w:pPr>
      <w:pStyle w:val="Fuzeile"/>
      <w:rPr>
        <w:rFonts w:ascii="Arial" w:hAnsi="Arial"/>
        <w:sz w:val="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4C81" w:rsidRDefault="00A44C81">
      <w:r>
        <w:separator/>
      </w:r>
    </w:p>
  </w:footnote>
  <w:footnote w:type="continuationSeparator" w:id="0">
    <w:p w:rsidR="00A44C81" w:rsidRDefault="00A44C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CellMar>
        <w:left w:w="70" w:type="dxa"/>
        <w:right w:w="70" w:type="dxa"/>
      </w:tblCellMar>
      <w:tblLook w:val="0000" w:firstRow="0" w:lastRow="0" w:firstColumn="0" w:lastColumn="0" w:noHBand="0" w:noVBand="0"/>
    </w:tblPr>
    <w:tblGrid>
      <w:gridCol w:w="8541"/>
      <w:gridCol w:w="1735"/>
    </w:tblGrid>
    <w:tr w:rsidR="00872DFE">
      <w:trPr>
        <w:trHeight w:hRule="exact" w:val="1138"/>
        <w:jc w:val="center"/>
      </w:trPr>
      <w:tc>
        <w:tcPr>
          <w:tcW w:w="8541" w:type="dxa"/>
          <w:tcBorders>
            <w:bottom w:val="single" w:sz="4" w:space="0" w:color="000080"/>
          </w:tcBorders>
          <w:vAlign w:val="bottom"/>
        </w:tcPr>
        <w:p w:rsidR="00872DFE" w:rsidRDefault="00872DFE" w:rsidP="00785640">
          <w:pPr>
            <w:spacing w:after="120"/>
            <w:ind w:left="-34"/>
            <w:rPr>
              <w:sz w:val="28"/>
            </w:rPr>
          </w:pPr>
          <w:r>
            <w:rPr>
              <w:noProof/>
              <w:lang w:val="de-DE" w:eastAsia="zh-CN" w:bidi="ar-SA"/>
            </w:rPr>
            <w:drawing>
              <wp:anchor distT="0" distB="0" distL="114300" distR="114300" simplePos="0" relativeHeight="251660288" behindDoc="0" locked="0" layoutInCell="0" allowOverlap="1" wp14:anchorId="7E50F604" wp14:editId="02FB02C0">
                <wp:simplePos x="0" y="0"/>
                <wp:positionH relativeFrom="column">
                  <wp:posOffset>5760720</wp:posOffset>
                </wp:positionH>
                <wp:positionV relativeFrom="paragraph">
                  <wp:posOffset>4445</wp:posOffset>
                </wp:positionV>
                <wp:extent cx="723900" cy="723900"/>
                <wp:effectExtent l="0" t="0" r="0" b="0"/>
                <wp:wrapNone/>
                <wp:docPr id="2" name="Bild 2" descr="HELLER_4c_300dpi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ER_4c_300dpi Kop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HELLER Press Information</w:t>
          </w:r>
        </w:p>
      </w:tc>
      <w:tc>
        <w:tcPr>
          <w:tcW w:w="1735" w:type="dxa"/>
          <w:tcBorders>
            <w:left w:val="nil"/>
          </w:tcBorders>
          <w:vAlign w:val="center"/>
        </w:tcPr>
        <w:p w:rsidR="00872DFE" w:rsidRDefault="00872DFE">
          <w:pPr>
            <w:ind w:right="105"/>
            <w:jc w:val="right"/>
          </w:pPr>
        </w:p>
      </w:tc>
    </w:tr>
  </w:tbl>
  <w:p w:rsidR="00872DFE" w:rsidRDefault="00872DFE">
    <w:pPr>
      <w:pStyle w:val="Kopfzeile"/>
      <w:rPr>
        <w:sz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43DF0"/>
    <w:multiLevelType w:val="hybridMultilevel"/>
    <w:tmpl w:val="9CDE615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16FE436A"/>
    <w:multiLevelType w:val="hybridMultilevel"/>
    <w:tmpl w:val="59E05CC0"/>
    <w:lvl w:ilvl="0" w:tplc="AB7C1E3C">
      <w:start w:val="201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9C84D4A"/>
    <w:multiLevelType w:val="hybridMultilevel"/>
    <w:tmpl w:val="3E9AECB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F943171"/>
    <w:multiLevelType w:val="hybridMultilevel"/>
    <w:tmpl w:val="FAAEA9A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050192E"/>
    <w:multiLevelType w:val="hybridMultilevel"/>
    <w:tmpl w:val="67BE3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4D51CE6"/>
    <w:multiLevelType w:val="multilevel"/>
    <w:tmpl w:val="3168B5B4"/>
    <w:lvl w:ilvl="0">
      <w:start w:val="1"/>
      <w:numFmt w:val="decimal"/>
      <w:lvlText w:val="%1."/>
      <w:lvlJc w:val="left"/>
      <w:pPr>
        <w:tabs>
          <w:tab w:val="num" w:pos="1134"/>
        </w:tabs>
        <w:ind w:left="1134" w:hanging="1134"/>
      </w:pPr>
      <w:rPr>
        <w:rFonts w:ascii="Verdana" w:hAnsi="Verdana" w:hint="default"/>
        <w:b/>
        <w:i w:val="0"/>
        <w:sz w:val="28"/>
      </w:rPr>
    </w:lvl>
    <w:lvl w:ilvl="1">
      <w:start w:val="1"/>
      <w:numFmt w:val="decimal"/>
      <w:pStyle w:val="berschrift2"/>
      <w:lvlText w:val="%1.%2."/>
      <w:lvlJc w:val="left"/>
      <w:pPr>
        <w:tabs>
          <w:tab w:val="num" w:pos="1134"/>
        </w:tabs>
        <w:ind w:left="1134" w:hanging="1134"/>
      </w:pPr>
      <w:rPr>
        <w:rFonts w:ascii="Verdana" w:hAnsi="Verdana" w:hint="default"/>
        <w:b/>
        <w:i w:val="0"/>
        <w:sz w:val="24"/>
      </w:rPr>
    </w:lvl>
    <w:lvl w:ilvl="2">
      <w:start w:val="1"/>
      <w:numFmt w:val="decimal"/>
      <w:pStyle w:val="berschrift3"/>
      <w:lvlText w:val="%1.%2.%3."/>
      <w:lvlJc w:val="left"/>
      <w:pPr>
        <w:tabs>
          <w:tab w:val="num" w:pos="1418"/>
        </w:tabs>
        <w:ind w:left="1418" w:hanging="1418"/>
      </w:pPr>
      <w:rPr>
        <w:rFonts w:ascii="Verdana" w:hAnsi="Verdana" w:hint="default"/>
        <w:b/>
        <w:i w:val="0"/>
        <w:sz w:val="22"/>
      </w:rPr>
    </w:lvl>
    <w:lvl w:ilvl="3">
      <w:start w:val="1"/>
      <w:numFmt w:val="decimal"/>
      <w:pStyle w:val="berschrift4"/>
      <w:lvlText w:val="%1.%2.%3.%4."/>
      <w:lvlJc w:val="left"/>
      <w:pPr>
        <w:tabs>
          <w:tab w:val="num" w:pos="1418"/>
        </w:tabs>
        <w:ind w:left="1418" w:hanging="1418"/>
      </w:pPr>
      <w:rPr>
        <w:rFonts w:ascii="Verdana" w:hAnsi="Verdana" w:hint="default"/>
        <w:b/>
        <w:i w:val="0"/>
        <w:sz w:val="20"/>
      </w:rPr>
    </w:lvl>
    <w:lvl w:ilvl="4">
      <w:start w:val="1"/>
      <w:numFmt w:val="decimal"/>
      <w:pStyle w:val="berschrift5"/>
      <w:lvlText w:val="%1.%2.%3.%4.%5."/>
      <w:lvlJc w:val="left"/>
      <w:pPr>
        <w:tabs>
          <w:tab w:val="num" w:pos="1418"/>
        </w:tabs>
        <w:ind w:left="1418" w:hanging="1418"/>
      </w:pPr>
      <w:rPr>
        <w:rFonts w:ascii="Verdana" w:hAnsi="Verdana" w:hint="default"/>
        <w:b/>
        <w:i w:val="0"/>
        <w:sz w:val="20"/>
      </w:rPr>
    </w:lvl>
    <w:lvl w:ilvl="5">
      <w:start w:val="1"/>
      <w:numFmt w:val="decimal"/>
      <w:pStyle w:val="berschrift6"/>
      <w:lvlText w:val="%1.%2.%3.%4.%5.%6."/>
      <w:lvlJc w:val="left"/>
      <w:pPr>
        <w:tabs>
          <w:tab w:val="num" w:pos="1800"/>
        </w:tabs>
        <w:ind w:left="1418" w:hanging="1418"/>
      </w:pPr>
      <w:rPr>
        <w:rFonts w:ascii="Verdana" w:hAnsi="Verdana" w:hint="default"/>
        <w:b/>
        <w:i w:val="0"/>
        <w:sz w:val="20"/>
      </w:rPr>
    </w:lvl>
    <w:lvl w:ilvl="6">
      <w:start w:val="1"/>
      <w:numFmt w:val="decimal"/>
      <w:lvlText w:val="%1.%2.%3.%4.%5.%6.%7."/>
      <w:lvlJc w:val="left"/>
      <w:pPr>
        <w:tabs>
          <w:tab w:val="num" w:pos="1800"/>
        </w:tabs>
        <w:ind w:left="1418" w:hanging="1418"/>
      </w:pPr>
      <w:rPr>
        <w:rFonts w:ascii="Verdana" w:hAnsi="Verdana" w:hint="default"/>
        <w:b/>
        <w:i w:val="0"/>
        <w:sz w:val="20"/>
      </w:rPr>
    </w:lvl>
    <w:lvl w:ilvl="7">
      <w:start w:val="1"/>
      <w:numFmt w:val="decimal"/>
      <w:lvlText w:val="%1.%2.%3.%4.%5.%6.%7.%8."/>
      <w:lvlJc w:val="left"/>
      <w:pPr>
        <w:tabs>
          <w:tab w:val="num" w:pos="2160"/>
        </w:tabs>
        <w:ind w:left="1418" w:hanging="1418"/>
      </w:pPr>
      <w:rPr>
        <w:rFonts w:ascii="Verdana" w:hAnsi="Verdana" w:hint="default"/>
        <w:b/>
        <w:i w:val="0"/>
        <w:sz w:val="20"/>
      </w:rPr>
    </w:lvl>
    <w:lvl w:ilvl="8">
      <w:start w:val="1"/>
      <w:numFmt w:val="decimal"/>
      <w:pStyle w:val="berschrift9"/>
      <w:lvlText w:val="%1.%2.%3.%4.%5.%6.%7.%8.%9."/>
      <w:lvlJc w:val="left"/>
      <w:pPr>
        <w:tabs>
          <w:tab w:val="num" w:pos="2520"/>
        </w:tabs>
        <w:ind w:left="1418" w:hanging="1418"/>
      </w:pPr>
      <w:rPr>
        <w:rFonts w:ascii="Verdana" w:hAnsi="Verdana" w:hint="default"/>
        <w:b/>
        <w:i w:val="0"/>
        <w:sz w:val="20"/>
      </w:rPr>
    </w:lvl>
  </w:abstractNum>
  <w:abstractNum w:abstractNumId="6">
    <w:nsid w:val="46E041F3"/>
    <w:multiLevelType w:val="hybridMultilevel"/>
    <w:tmpl w:val="809C6DB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5312312F"/>
    <w:multiLevelType w:val="hybridMultilevel"/>
    <w:tmpl w:val="10389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7"/>
  </w:num>
  <w:num w:numId="3">
    <w:abstractNumId w:val="6"/>
  </w:num>
  <w:num w:numId="4">
    <w:abstractNumId w:val="0"/>
  </w:num>
  <w:num w:numId="5">
    <w:abstractNumId w:val="3"/>
  </w:num>
  <w:num w:numId="6">
    <w:abstractNumId w:val="4"/>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D25"/>
    <w:rsid w:val="00002157"/>
    <w:rsid w:val="00011C5D"/>
    <w:rsid w:val="00053409"/>
    <w:rsid w:val="0006125A"/>
    <w:rsid w:val="00072F9F"/>
    <w:rsid w:val="000801A2"/>
    <w:rsid w:val="000821F0"/>
    <w:rsid w:val="000869EB"/>
    <w:rsid w:val="00086D25"/>
    <w:rsid w:val="00092ED3"/>
    <w:rsid w:val="000B764A"/>
    <w:rsid w:val="000C5ED9"/>
    <w:rsid w:val="000D3D8B"/>
    <w:rsid w:val="00106A7F"/>
    <w:rsid w:val="0012069D"/>
    <w:rsid w:val="00162642"/>
    <w:rsid w:val="00163957"/>
    <w:rsid w:val="00170185"/>
    <w:rsid w:val="00185CFB"/>
    <w:rsid w:val="00192F6E"/>
    <w:rsid w:val="001A0847"/>
    <w:rsid w:val="001C23F5"/>
    <w:rsid w:val="001C511E"/>
    <w:rsid w:val="001C76FA"/>
    <w:rsid w:val="001D64B1"/>
    <w:rsid w:val="0020688E"/>
    <w:rsid w:val="0021514B"/>
    <w:rsid w:val="00217763"/>
    <w:rsid w:val="0022499B"/>
    <w:rsid w:val="00251D42"/>
    <w:rsid w:val="0026509C"/>
    <w:rsid w:val="002764ED"/>
    <w:rsid w:val="002B0DCB"/>
    <w:rsid w:val="002C36EB"/>
    <w:rsid w:val="002C56B7"/>
    <w:rsid w:val="002D1C72"/>
    <w:rsid w:val="002F5CEA"/>
    <w:rsid w:val="00304332"/>
    <w:rsid w:val="00306A9C"/>
    <w:rsid w:val="00314ABB"/>
    <w:rsid w:val="003255DD"/>
    <w:rsid w:val="003748B7"/>
    <w:rsid w:val="003843A8"/>
    <w:rsid w:val="00392127"/>
    <w:rsid w:val="003924F7"/>
    <w:rsid w:val="003969CC"/>
    <w:rsid w:val="003A4BBF"/>
    <w:rsid w:val="003A572F"/>
    <w:rsid w:val="003A6740"/>
    <w:rsid w:val="003B6C97"/>
    <w:rsid w:val="003E470C"/>
    <w:rsid w:val="004076F1"/>
    <w:rsid w:val="0041178D"/>
    <w:rsid w:val="00427EC1"/>
    <w:rsid w:val="004324D0"/>
    <w:rsid w:val="004568CA"/>
    <w:rsid w:val="00474BCE"/>
    <w:rsid w:val="00485C3B"/>
    <w:rsid w:val="00487632"/>
    <w:rsid w:val="00496970"/>
    <w:rsid w:val="004B35B6"/>
    <w:rsid w:val="004C2D8F"/>
    <w:rsid w:val="004C4721"/>
    <w:rsid w:val="004D7DEE"/>
    <w:rsid w:val="004E7254"/>
    <w:rsid w:val="005068CE"/>
    <w:rsid w:val="00514729"/>
    <w:rsid w:val="00515FAD"/>
    <w:rsid w:val="00554054"/>
    <w:rsid w:val="0056225F"/>
    <w:rsid w:val="00572DEC"/>
    <w:rsid w:val="00573EB6"/>
    <w:rsid w:val="00581211"/>
    <w:rsid w:val="00585294"/>
    <w:rsid w:val="00590C5E"/>
    <w:rsid w:val="005B2EAA"/>
    <w:rsid w:val="005C2D72"/>
    <w:rsid w:val="005C72CB"/>
    <w:rsid w:val="00604D06"/>
    <w:rsid w:val="006159C2"/>
    <w:rsid w:val="0062582C"/>
    <w:rsid w:val="0064156A"/>
    <w:rsid w:val="006528EA"/>
    <w:rsid w:val="00667412"/>
    <w:rsid w:val="00675F9E"/>
    <w:rsid w:val="00683B57"/>
    <w:rsid w:val="00685BC4"/>
    <w:rsid w:val="006864FB"/>
    <w:rsid w:val="00690912"/>
    <w:rsid w:val="006B3A5C"/>
    <w:rsid w:val="006C2B27"/>
    <w:rsid w:val="006E070E"/>
    <w:rsid w:val="006E48F5"/>
    <w:rsid w:val="006F1110"/>
    <w:rsid w:val="007003E8"/>
    <w:rsid w:val="00705D14"/>
    <w:rsid w:val="00714066"/>
    <w:rsid w:val="00731B92"/>
    <w:rsid w:val="0074242A"/>
    <w:rsid w:val="00744F0B"/>
    <w:rsid w:val="00746525"/>
    <w:rsid w:val="00752900"/>
    <w:rsid w:val="00785640"/>
    <w:rsid w:val="0079612D"/>
    <w:rsid w:val="007A633F"/>
    <w:rsid w:val="007C0489"/>
    <w:rsid w:val="007C7333"/>
    <w:rsid w:val="007D0A28"/>
    <w:rsid w:val="008021D4"/>
    <w:rsid w:val="00805512"/>
    <w:rsid w:val="00805C94"/>
    <w:rsid w:val="00822DD3"/>
    <w:rsid w:val="0082741A"/>
    <w:rsid w:val="00840368"/>
    <w:rsid w:val="00846575"/>
    <w:rsid w:val="008478A0"/>
    <w:rsid w:val="00872DFE"/>
    <w:rsid w:val="008A125B"/>
    <w:rsid w:val="008A68CC"/>
    <w:rsid w:val="008D0334"/>
    <w:rsid w:val="008D1E16"/>
    <w:rsid w:val="008E3AF6"/>
    <w:rsid w:val="008E3E43"/>
    <w:rsid w:val="008F7CE2"/>
    <w:rsid w:val="00911EBF"/>
    <w:rsid w:val="00924736"/>
    <w:rsid w:val="00934124"/>
    <w:rsid w:val="009369B3"/>
    <w:rsid w:val="0095116E"/>
    <w:rsid w:val="00961A85"/>
    <w:rsid w:val="00986A5B"/>
    <w:rsid w:val="009979F3"/>
    <w:rsid w:val="009A4633"/>
    <w:rsid w:val="009B4995"/>
    <w:rsid w:val="009D24D1"/>
    <w:rsid w:val="009D7041"/>
    <w:rsid w:val="009E4535"/>
    <w:rsid w:val="00A03311"/>
    <w:rsid w:val="00A30911"/>
    <w:rsid w:val="00A346D8"/>
    <w:rsid w:val="00A44C81"/>
    <w:rsid w:val="00A56DE7"/>
    <w:rsid w:val="00A76393"/>
    <w:rsid w:val="00AA33F1"/>
    <w:rsid w:val="00AA5378"/>
    <w:rsid w:val="00AA65FF"/>
    <w:rsid w:val="00AB3B4F"/>
    <w:rsid w:val="00AB4969"/>
    <w:rsid w:val="00AB6D6C"/>
    <w:rsid w:val="00AC0E4E"/>
    <w:rsid w:val="00AD0C91"/>
    <w:rsid w:val="00AD6C66"/>
    <w:rsid w:val="00AD7724"/>
    <w:rsid w:val="00AE7E56"/>
    <w:rsid w:val="00B1329D"/>
    <w:rsid w:val="00B466B0"/>
    <w:rsid w:val="00B5324D"/>
    <w:rsid w:val="00B566C8"/>
    <w:rsid w:val="00B71F19"/>
    <w:rsid w:val="00B814C9"/>
    <w:rsid w:val="00B971FB"/>
    <w:rsid w:val="00BC3072"/>
    <w:rsid w:val="00BC3A71"/>
    <w:rsid w:val="00BC63BE"/>
    <w:rsid w:val="00BD15B0"/>
    <w:rsid w:val="00BD18EC"/>
    <w:rsid w:val="00BD1CA3"/>
    <w:rsid w:val="00BD48DF"/>
    <w:rsid w:val="00BD4F0E"/>
    <w:rsid w:val="00BE769A"/>
    <w:rsid w:val="00BF193E"/>
    <w:rsid w:val="00BF458B"/>
    <w:rsid w:val="00C31BE0"/>
    <w:rsid w:val="00C34B50"/>
    <w:rsid w:val="00C35C38"/>
    <w:rsid w:val="00C46F40"/>
    <w:rsid w:val="00C5034C"/>
    <w:rsid w:val="00CD0D24"/>
    <w:rsid w:val="00D0212B"/>
    <w:rsid w:val="00D355F1"/>
    <w:rsid w:val="00D37379"/>
    <w:rsid w:val="00D4059B"/>
    <w:rsid w:val="00D550BD"/>
    <w:rsid w:val="00D65F2B"/>
    <w:rsid w:val="00D73642"/>
    <w:rsid w:val="00DA4979"/>
    <w:rsid w:val="00DA7845"/>
    <w:rsid w:val="00DB33BE"/>
    <w:rsid w:val="00DB67C2"/>
    <w:rsid w:val="00DC2C23"/>
    <w:rsid w:val="00DC581C"/>
    <w:rsid w:val="00DF1C2E"/>
    <w:rsid w:val="00DF284F"/>
    <w:rsid w:val="00E0188F"/>
    <w:rsid w:val="00E01D4E"/>
    <w:rsid w:val="00E1535D"/>
    <w:rsid w:val="00E3134D"/>
    <w:rsid w:val="00E32869"/>
    <w:rsid w:val="00E37385"/>
    <w:rsid w:val="00E46673"/>
    <w:rsid w:val="00E659DD"/>
    <w:rsid w:val="00E81569"/>
    <w:rsid w:val="00E85167"/>
    <w:rsid w:val="00EB0447"/>
    <w:rsid w:val="00EB0F00"/>
    <w:rsid w:val="00EF3E58"/>
    <w:rsid w:val="00F31374"/>
    <w:rsid w:val="00F505EE"/>
    <w:rsid w:val="00F732DE"/>
    <w:rsid w:val="00F7594C"/>
    <w:rsid w:val="00FA49F9"/>
    <w:rsid w:val="00FC5D58"/>
    <w:rsid w:val="00FC7E4C"/>
    <w:rsid w:val="00FD4890"/>
    <w:rsid w:val="00FD6F19"/>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GB" w:bidi="en-GB"/>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86D25"/>
    <w:pPr>
      <w:spacing w:after="0" w:line="240" w:lineRule="auto"/>
    </w:pPr>
    <w:rPr>
      <w:rFonts w:ascii="Arial" w:eastAsia="Times New Roman" w:hAnsi="Arial" w:cs="Times New Roman"/>
      <w:sz w:val="20"/>
      <w:szCs w:val="20"/>
    </w:rPr>
  </w:style>
  <w:style w:type="paragraph" w:styleId="berschrift1">
    <w:name w:val="heading 1"/>
    <w:basedOn w:val="Standard"/>
    <w:next w:val="Standard"/>
    <w:link w:val="berschrift1Zchn"/>
    <w:uiPriority w:val="9"/>
    <w:qFormat/>
    <w:rsid w:val="003748B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berschrift1"/>
    <w:next w:val="Standard"/>
    <w:link w:val="berschrift2Zchn"/>
    <w:qFormat/>
    <w:rsid w:val="003748B7"/>
    <w:pPr>
      <w:keepNext w:val="0"/>
      <w:keepLines w:val="0"/>
      <w:numPr>
        <w:ilvl w:val="1"/>
        <w:numId w:val="1"/>
      </w:numPr>
      <w:spacing w:before="0" w:after="100" w:afterAutospacing="1" w:line="360" w:lineRule="auto"/>
      <w:outlineLvl w:val="1"/>
    </w:pPr>
    <w:rPr>
      <w:rFonts w:ascii="Arial" w:eastAsia="Times New Roman" w:hAnsi="Arial" w:cs="Times New Roman"/>
      <w:bCs w:val="0"/>
      <w:color w:val="auto"/>
      <w:sz w:val="24"/>
    </w:rPr>
  </w:style>
  <w:style w:type="paragraph" w:styleId="berschrift3">
    <w:name w:val="heading 3"/>
    <w:basedOn w:val="berschrift2"/>
    <w:next w:val="Standard"/>
    <w:link w:val="berschrift3Zchn"/>
    <w:autoRedefine/>
    <w:qFormat/>
    <w:rsid w:val="003748B7"/>
    <w:pPr>
      <w:numPr>
        <w:ilvl w:val="2"/>
      </w:numPr>
      <w:tabs>
        <w:tab w:val="clear" w:pos="1418"/>
        <w:tab w:val="num" w:pos="1701"/>
      </w:tabs>
      <w:ind w:left="1701" w:hanging="1701"/>
      <w:outlineLvl w:val="2"/>
    </w:pPr>
    <w:rPr>
      <w:sz w:val="22"/>
    </w:rPr>
  </w:style>
  <w:style w:type="paragraph" w:styleId="berschrift4">
    <w:name w:val="heading 4"/>
    <w:basedOn w:val="berschrift3"/>
    <w:next w:val="Standard"/>
    <w:link w:val="berschrift4Zchn"/>
    <w:autoRedefine/>
    <w:qFormat/>
    <w:rsid w:val="003748B7"/>
    <w:pPr>
      <w:numPr>
        <w:ilvl w:val="3"/>
      </w:numPr>
      <w:tabs>
        <w:tab w:val="clear" w:pos="1418"/>
        <w:tab w:val="num" w:pos="1701"/>
      </w:tabs>
      <w:ind w:left="1701" w:hanging="1701"/>
      <w:outlineLvl w:val="3"/>
    </w:pPr>
  </w:style>
  <w:style w:type="paragraph" w:styleId="berschrift5">
    <w:name w:val="heading 5"/>
    <w:basedOn w:val="berschrift4"/>
    <w:next w:val="Standard"/>
    <w:link w:val="berschrift5Zchn"/>
    <w:autoRedefine/>
    <w:qFormat/>
    <w:rsid w:val="003748B7"/>
    <w:pPr>
      <w:numPr>
        <w:ilvl w:val="4"/>
      </w:numPr>
      <w:tabs>
        <w:tab w:val="clear" w:pos="1418"/>
        <w:tab w:val="num" w:pos="1701"/>
      </w:tabs>
      <w:ind w:left="1701" w:hanging="1701"/>
      <w:outlineLvl w:val="4"/>
    </w:pPr>
    <w:rPr>
      <w:sz w:val="20"/>
    </w:rPr>
  </w:style>
  <w:style w:type="paragraph" w:styleId="berschrift6">
    <w:name w:val="heading 6"/>
    <w:basedOn w:val="berschrift5"/>
    <w:next w:val="Standard"/>
    <w:link w:val="berschrift6Zchn"/>
    <w:autoRedefine/>
    <w:qFormat/>
    <w:rsid w:val="003748B7"/>
    <w:pPr>
      <w:numPr>
        <w:ilvl w:val="5"/>
      </w:numPr>
      <w:tabs>
        <w:tab w:val="clear" w:pos="1800"/>
        <w:tab w:val="left" w:pos="2268"/>
      </w:tabs>
      <w:ind w:left="2268" w:hanging="2268"/>
      <w:outlineLvl w:val="5"/>
    </w:pPr>
    <w:rPr>
      <w:bCs/>
      <w:szCs w:val="22"/>
    </w:rPr>
  </w:style>
  <w:style w:type="paragraph" w:styleId="berschrift7">
    <w:name w:val="heading 7"/>
    <w:basedOn w:val="berschrift6"/>
    <w:next w:val="Standard"/>
    <w:link w:val="berschrift7Zchn"/>
    <w:autoRedefine/>
    <w:qFormat/>
    <w:rsid w:val="003748B7"/>
    <w:pPr>
      <w:numPr>
        <w:ilvl w:val="0"/>
        <w:numId w:val="0"/>
      </w:numPr>
      <w:tabs>
        <w:tab w:val="clear" w:pos="2268"/>
      </w:tabs>
      <w:spacing w:after="0" w:afterAutospacing="0" w:line="240" w:lineRule="auto"/>
      <w:ind w:left="2268" w:hanging="2268"/>
      <w:outlineLvl w:val="6"/>
    </w:pPr>
    <w:rPr>
      <w:b w:val="0"/>
      <w:bCs w:val="0"/>
      <w:szCs w:val="24"/>
    </w:rPr>
  </w:style>
  <w:style w:type="paragraph" w:styleId="berschrift8">
    <w:name w:val="heading 8"/>
    <w:basedOn w:val="Standard"/>
    <w:next w:val="Standard"/>
    <w:link w:val="berschrift8Zchn"/>
    <w:uiPriority w:val="9"/>
    <w:semiHidden/>
    <w:unhideWhenUsed/>
    <w:qFormat/>
    <w:rsid w:val="003748B7"/>
    <w:pPr>
      <w:keepNext/>
      <w:keepLines/>
      <w:spacing w:before="200"/>
      <w:outlineLvl w:val="7"/>
    </w:pPr>
    <w:rPr>
      <w:rFonts w:asciiTheme="majorHAnsi" w:eastAsiaTheme="majorEastAsia" w:hAnsiTheme="majorHAnsi" w:cstheme="majorBidi"/>
      <w:color w:val="404040" w:themeColor="text1" w:themeTint="BF"/>
    </w:rPr>
  </w:style>
  <w:style w:type="paragraph" w:styleId="berschrift9">
    <w:name w:val="heading 9"/>
    <w:basedOn w:val="berschrift8"/>
    <w:next w:val="Standard"/>
    <w:link w:val="berschrift9Zchn"/>
    <w:autoRedefine/>
    <w:qFormat/>
    <w:rsid w:val="003748B7"/>
    <w:pPr>
      <w:keepNext w:val="0"/>
      <w:keepLines w:val="0"/>
      <w:numPr>
        <w:ilvl w:val="8"/>
        <w:numId w:val="1"/>
      </w:numPr>
      <w:tabs>
        <w:tab w:val="clear" w:pos="2520"/>
        <w:tab w:val="num" w:pos="2268"/>
      </w:tabs>
      <w:spacing w:before="100" w:beforeAutospacing="1" w:line="360" w:lineRule="auto"/>
      <w:ind w:left="2268" w:hanging="2268"/>
      <w:outlineLvl w:val="8"/>
    </w:pPr>
    <w:rPr>
      <w:rFonts w:ascii="Arial" w:eastAsia="Times New Roman" w:hAnsi="Arial" w:cs="Arial"/>
      <w:bCs/>
      <w:iCs/>
      <w:color w:val="auto"/>
      <w:sz w:val="28"/>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rsid w:val="00086D25"/>
    <w:pPr>
      <w:tabs>
        <w:tab w:val="center" w:pos="4536"/>
        <w:tab w:val="right" w:pos="9072"/>
      </w:tabs>
      <w:jc w:val="both"/>
    </w:pPr>
    <w:rPr>
      <w:rFonts w:ascii="Verdana" w:hAnsi="Verdana"/>
      <w:sz w:val="16"/>
    </w:rPr>
  </w:style>
  <w:style w:type="character" w:customStyle="1" w:styleId="FuzeileZchn">
    <w:name w:val="Fußzeile Zchn"/>
    <w:basedOn w:val="Absatz-Standardschriftart"/>
    <w:link w:val="Fuzeile"/>
    <w:rsid w:val="00086D25"/>
    <w:rPr>
      <w:rFonts w:ascii="Verdana" w:eastAsia="Times New Roman" w:hAnsi="Verdana" w:cs="Times New Roman"/>
      <w:sz w:val="16"/>
      <w:szCs w:val="20"/>
      <w:lang w:eastAsia="en-GB"/>
    </w:rPr>
  </w:style>
  <w:style w:type="paragraph" w:styleId="Kopfzeile">
    <w:name w:val="header"/>
    <w:basedOn w:val="Standard"/>
    <w:link w:val="KopfzeileZchn"/>
    <w:rsid w:val="00086D25"/>
    <w:pPr>
      <w:tabs>
        <w:tab w:val="center" w:pos="4536"/>
        <w:tab w:val="right" w:pos="9072"/>
      </w:tabs>
    </w:pPr>
  </w:style>
  <w:style w:type="character" w:customStyle="1" w:styleId="KopfzeileZchn">
    <w:name w:val="Kopfzeile Zchn"/>
    <w:basedOn w:val="Absatz-Standardschriftart"/>
    <w:link w:val="Kopfzeile"/>
    <w:rsid w:val="00086D25"/>
    <w:rPr>
      <w:rFonts w:ascii="Arial" w:eastAsia="Times New Roman" w:hAnsi="Arial" w:cs="Times New Roman"/>
      <w:sz w:val="20"/>
      <w:szCs w:val="20"/>
      <w:lang w:eastAsia="en-GB"/>
    </w:rPr>
  </w:style>
  <w:style w:type="paragraph" w:styleId="KeinLeerraum">
    <w:name w:val="No Spacing"/>
    <w:uiPriority w:val="1"/>
    <w:qFormat/>
    <w:rsid w:val="00086D25"/>
    <w:pPr>
      <w:spacing w:after="0" w:line="240" w:lineRule="auto"/>
    </w:pPr>
  </w:style>
  <w:style w:type="character" w:customStyle="1" w:styleId="apple-converted-space">
    <w:name w:val="apple-converted-space"/>
    <w:basedOn w:val="Absatz-Standardschriftart"/>
    <w:rsid w:val="00086D25"/>
  </w:style>
  <w:style w:type="character" w:styleId="Kommentarzeichen">
    <w:name w:val="annotation reference"/>
    <w:basedOn w:val="Absatz-Standardschriftart"/>
    <w:uiPriority w:val="99"/>
    <w:semiHidden/>
    <w:unhideWhenUsed/>
    <w:rsid w:val="00086D25"/>
    <w:rPr>
      <w:sz w:val="16"/>
      <w:szCs w:val="16"/>
    </w:rPr>
  </w:style>
  <w:style w:type="paragraph" w:styleId="Kommentartext">
    <w:name w:val="annotation text"/>
    <w:basedOn w:val="Standard"/>
    <w:link w:val="KommentartextZchn"/>
    <w:uiPriority w:val="99"/>
    <w:semiHidden/>
    <w:unhideWhenUsed/>
    <w:rsid w:val="00086D25"/>
  </w:style>
  <w:style w:type="character" w:customStyle="1" w:styleId="KommentartextZchn">
    <w:name w:val="Kommentartext Zchn"/>
    <w:basedOn w:val="Absatz-Standardschriftart"/>
    <w:link w:val="Kommentartext"/>
    <w:uiPriority w:val="99"/>
    <w:semiHidden/>
    <w:rsid w:val="00086D25"/>
    <w:rPr>
      <w:rFonts w:ascii="Arial" w:eastAsia="Times New Roman" w:hAnsi="Arial" w:cs="Times New Roman"/>
      <w:sz w:val="20"/>
      <w:szCs w:val="20"/>
      <w:lang w:eastAsia="en-GB"/>
    </w:rPr>
  </w:style>
  <w:style w:type="paragraph" w:styleId="Sprechblasentext">
    <w:name w:val="Balloon Text"/>
    <w:basedOn w:val="Standard"/>
    <w:link w:val="SprechblasentextZchn"/>
    <w:uiPriority w:val="99"/>
    <w:semiHidden/>
    <w:unhideWhenUsed/>
    <w:rsid w:val="00086D2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86D25"/>
    <w:rPr>
      <w:rFonts w:ascii="Tahoma" w:eastAsia="Times New Roman" w:hAnsi="Tahoma" w:cs="Tahoma"/>
      <w:sz w:val="16"/>
      <w:szCs w:val="16"/>
      <w:lang w:eastAsia="en-GB"/>
    </w:rPr>
  </w:style>
  <w:style w:type="character" w:customStyle="1" w:styleId="berschrift2Zchn">
    <w:name w:val="Überschrift 2 Zchn"/>
    <w:basedOn w:val="Absatz-Standardschriftart"/>
    <w:link w:val="berschrift2"/>
    <w:rsid w:val="003748B7"/>
    <w:rPr>
      <w:rFonts w:ascii="Arial" w:eastAsia="Times New Roman" w:hAnsi="Arial" w:cs="Times New Roman"/>
      <w:b/>
      <w:sz w:val="24"/>
      <w:szCs w:val="28"/>
      <w:lang w:eastAsia="en-GB"/>
    </w:rPr>
  </w:style>
  <w:style w:type="character" w:customStyle="1" w:styleId="berschrift3Zchn">
    <w:name w:val="Überschrift 3 Zchn"/>
    <w:basedOn w:val="Absatz-Standardschriftart"/>
    <w:link w:val="berschrift3"/>
    <w:rsid w:val="003748B7"/>
    <w:rPr>
      <w:rFonts w:ascii="Arial" w:eastAsia="Times New Roman" w:hAnsi="Arial" w:cs="Times New Roman"/>
      <w:b/>
      <w:szCs w:val="28"/>
      <w:lang w:eastAsia="en-GB"/>
    </w:rPr>
  </w:style>
  <w:style w:type="character" w:customStyle="1" w:styleId="berschrift4Zchn">
    <w:name w:val="Überschrift 4 Zchn"/>
    <w:basedOn w:val="Absatz-Standardschriftart"/>
    <w:link w:val="berschrift4"/>
    <w:rsid w:val="003748B7"/>
    <w:rPr>
      <w:rFonts w:ascii="Arial" w:eastAsia="Times New Roman" w:hAnsi="Arial" w:cs="Times New Roman"/>
      <w:b/>
      <w:szCs w:val="28"/>
      <w:lang w:eastAsia="en-GB"/>
    </w:rPr>
  </w:style>
  <w:style w:type="character" w:customStyle="1" w:styleId="berschrift5Zchn">
    <w:name w:val="Überschrift 5 Zchn"/>
    <w:basedOn w:val="Absatz-Standardschriftart"/>
    <w:link w:val="berschrift5"/>
    <w:rsid w:val="003748B7"/>
    <w:rPr>
      <w:rFonts w:ascii="Arial" w:eastAsia="Times New Roman" w:hAnsi="Arial" w:cs="Times New Roman"/>
      <w:b/>
      <w:sz w:val="20"/>
      <w:szCs w:val="28"/>
      <w:lang w:eastAsia="en-GB"/>
    </w:rPr>
  </w:style>
  <w:style w:type="character" w:customStyle="1" w:styleId="berschrift6Zchn">
    <w:name w:val="Überschrift 6 Zchn"/>
    <w:basedOn w:val="Absatz-Standardschriftart"/>
    <w:link w:val="berschrift6"/>
    <w:rsid w:val="003748B7"/>
    <w:rPr>
      <w:rFonts w:ascii="Arial" w:eastAsia="Times New Roman" w:hAnsi="Arial" w:cs="Times New Roman"/>
      <w:b/>
      <w:bCs/>
      <w:sz w:val="20"/>
      <w:lang w:eastAsia="en-GB"/>
    </w:rPr>
  </w:style>
  <w:style w:type="character" w:customStyle="1" w:styleId="berschrift7Zchn">
    <w:name w:val="Überschrift 7 Zchn"/>
    <w:basedOn w:val="Absatz-Standardschriftart"/>
    <w:link w:val="berschrift7"/>
    <w:rsid w:val="003748B7"/>
    <w:rPr>
      <w:rFonts w:ascii="Arial" w:eastAsia="Times New Roman" w:hAnsi="Arial" w:cs="Times New Roman"/>
      <w:sz w:val="20"/>
      <w:szCs w:val="24"/>
      <w:lang w:eastAsia="en-GB"/>
    </w:rPr>
  </w:style>
  <w:style w:type="character" w:customStyle="1" w:styleId="berschrift9Zchn">
    <w:name w:val="Überschrift 9 Zchn"/>
    <w:basedOn w:val="Absatz-Standardschriftart"/>
    <w:link w:val="berschrift9"/>
    <w:rsid w:val="003748B7"/>
    <w:rPr>
      <w:rFonts w:ascii="Arial" w:eastAsia="Times New Roman" w:hAnsi="Arial" w:cs="Arial"/>
      <w:bCs/>
      <w:iCs/>
      <w:sz w:val="28"/>
      <w:lang w:eastAsia="en-GB"/>
    </w:rPr>
  </w:style>
  <w:style w:type="character" w:customStyle="1" w:styleId="berschrift1Zchn">
    <w:name w:val="Überschrift 1 Zchn"/>
    <w:basedOn w:val="Absatz-Standardschriftart"/>
    <w:link w:val="berschrift1"/>
    <w:uiPriority w:val="9"/>
    <w:rsid w:val="003748B7"/>
    <w:rPr>
      <w:rFonts w:asciiTheme="majorHAnsi" w:eastAsiaTheme="majorEastAsia" w:hAnsiTheme="majorHAnsi" w:cstheme="majorBidi"/>
      <w:b/>
      <w:bCs/>
      <w:color w:val="365F91" w:themeColor="accent1" w:themeShade="BF"/>
      <w:sz w:val="28"/>
      <w:szCs w:val="28"/>
      <w:lang w:eastAsia="en-GB"/>
    </w:rPr>
  </w:style>
  <w:style w:type="character" w:customStyle="1" w:styleId="berschrift8Zchn">
    <w:name w:val="Überschrift 8 Zchn"/>
    <w:basedOn w:val="Absatz-Standardschriftart"/>
    <w:link w:val="berschrift8"/>
    <w:uiPriority w:val="9"/>
    <w:semiHidden/>
    <w:rsid w:val="003748B7"/>
    <w:rPr>
      <w:rFonts w:asciiTheme="majorHAnsi" w:eastAsiaTheme="majorEastAsia" w:hAnsiTheme="majorHAnsi" w:cstheme="majorBidi"/>
      <w:color w:val="404040" w:themeColor="text1" w:themeTint="BF"/>
      <w:sz w:val="20"/>
      <w:szCs w:val="20"/>
      <w:lang w:eastAsia="en-GB"/>
    </w:rPr>
  </w:style>
  <w:style w:type="paragraph" w:styleId="NurText">
    <w:name w:val="Plain Text"/>
    <w:basedOn w:val="Standard"/>
    <w:link w:val="NurTextZchn"/>
    <w:uiPriority w:val="99"/>
    <w:unhideWhenUsed/>
    <w:rsid w:val="002B0DCB"/>
    <w:rPr>
      <w:rFonts w:eastAsia="Arial"/>
      <w:szCs w:val="21"/>
    </w:rPr>
  </w:style>
  <w:style w:type="character" w:customStyle="1" w:styleId="NurTextZchn">
    <w:name w:val="Nur Text Zchn"/>
    <w:basedOn w:val="Absatz-Standardschriftart"/>
    <w:link w:val="NurText"/>
    <w:uiPriority w:val="99"/>
    <w:rsid w:val="002B0DCB"/>
    <w:rPr>
      <w:rFonts w:ascii="Arial" w:eastAsia="Arial" w:hAnsi="Arial" w:cs="Times New Roman"/>
      <w:sz w:val="20"/>
      <w:szCs w:val="21"/>
    </w:rPr>
  </w:style>
  <w:style w:type="character" w:styleId="Fett">
    <w:name w:val="Strong"/>
    <w:qFormat/>
    <w:rsid w:val="002B0DCB"/>
    <w:rPr>
      <w:b/>
      <w:bCs/>
    </w:rPr>
  </w:style>
  <w:style w:type="paragraph" w:styleId="Listenabsatz">
    <w:name w:val="List Paragraph"/>
    <w:basedOn w:val="Standard"/>
    <w:uiPriority w:val="34"/>
    <w:qFormat/>
    <w:rsid w:val="002B0DCB"/>
    <w:pPr>
      <w:ind w:left="720"/>
      <w:contextualSpacing/>
    </w:pPr>
  </w:style>
  <w:style w:type="paragraph" w:styleId="StandardWeb">
    <w:name w:val="Normal (Web)"/>
    <w:basedOn w:val="Standard"/>
    <w:uiPriority w:val="99"/>
    <w:rsid w:val="00D37379"/>
    <w:rPr>
      <w:rFonts w:eastAsia="MS Mincho" w:cs="Arial"/>
      <w:sz w:val="24"/>
      <w:szCs w:val="24"/>
    </w:rPr>
  </w:style>
  <w:style w:type="paragraph" w:styleId="Textkrper2">
    <w:name w:val="Body Text 2"/>
    <w:basedOn w:val="Standard"/>
    <w:link w:val="Textkrper2Zchn"/>
    <w:semiHidden/>
    <w:rsid w:val="00FA49F9"/>
    <w:pPr>
      <w:overflowPunct w:val="0"/>
      <w:autoSpaceDE w:val="0"/>
      <w:autoSpaceDN w:val="0"/>
      <w:adjustRightInd w:val="0"/>
      <w:spacing w:line="360" w:lineRule="auto"/>
      <w:ind w:right="3877"/>
      <w:textAlignment w:val="baseline"/>
    </w:pPr>
    <w:rPr>
      <w:rFonts w:cs="Arial"/>
      <w:bCs/>
      <w:kern w:val="32"/>
    </w:rPr>
  </w:style>
  <w:style w:type="character" w:customStyle="1" w:styleId="Textkrper2Zchn">
    <w:name w:val="Textkörper 2 Zchn"/>
    <w:basedOn w:val="Absatz-Standardschriftart"/>
    <w:link w:val="Textkrper2"/>
    <w:semiHidden/>
    <w:rsid w:val="00FA49F9"/>
    <w:rPr>
      <w:rFonts w:ascii="Arial" w:eastAsia="Times New Roman" w:hAnsi="Arial" w:cs="Arial"/>
      <w:bCs/>
      <w:kern w:val="32"/>
      <w:sz w:val="20"/>
      <w:szCs w:val="20"/>
      <w:lang w:eastAsia="en-GB"/>
    </w:rPr>
  </w:style>
  <w:style w:type="character" w:styleId="Hyperlink">
    <w:name w:val="Hyperlink"/>
    <w:basedOn w:val="Absatz-Standardschriftart"/>
    <w:uiPriority w:val="99"/>
    <w:unhideWhenUsed/>
    <w:rsid w:val="00B5324D"/>
    <w:rPr>
      <w:color w:val="0000FF" w:themeColor="hyperlink"/>
      <w:u w:val="single"/>
    </w:rPr>
  </w:style>
  <w:style w:type="paragraph" w:customStyle="1" w:styleId="Subline10f">
    <w:name w:val="Subline_10_f"/>
    <w:basedOn w:val="Standard"/>
    <w:link w:val="Subline10fZchn"/>
    <w:qFormat/>
    <w:rsid w:val="000801A2"/>
    <w:pPr>
      <w:spacing w:after="120" w:line="276" w:lineRule="auto"/>
    </w:pPr>
    <w:rPr>
      <w:rFonts w:asciiTheme="minorHAnsi" w:eastAsia="Calibri" w:hAnsiTheme="minorHAnsi" w:cs="Arial"/>
      <w:b/>
    </w:rPr>
  </w:style>
  <w:style w:type="character" w:customStyle="1" w:styleId="Subline10fZchn">
    <w:name w:val="Subline_10_f Zchn"/>
    <w:basedOn w:val="Absatz-Standardschriftart"/>
    <w:link w:val="Subline10f"/>
    <w:rsid w:val="000801A2"/>
    <w:rPr>
      <w:rFonts w:eastAsia="Calibri" w:cs="Arial"/>
      <w:b/>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GB" w:bidi="en-GB"/>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86D25"/>
    <w:pPr>
      <w:spacing w:after="0" w:line="240" w:lineRule="auto"/>
    </w:pPr>
    <w:rPr>
      <w:rFonts w:ascii="Arial" w:eastAsia="Times New Roman" w:hAnsi="Arial" w:cs="Times New Roman"/>
      <w:sz w:val="20"/>
      <w:szCs w:val="20"/>
    </w:rPr>
  </w:style>
  <w:style w:type="paragraph" w:styleId="berschrift1">
    <w:name w:val="heading 1"/>
    <w:basedOn w:val="Standard"/>
    <w:next w:val="Standard"/>
    <w:link w:val="berschrift1Zchn"/>
    <w:uiPriority w:val="9"/>
    <w:qFormat/>
    <w:rsid w:val="003748B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berschrift1"/>
    <w:next w:val="Standard"/>
    <w:link w:val="berschrift2Zchn"/>
    <w:qFormat/>
    <w:rsid w:val="003748B7"/>
    <w:pPr>
      <w:keepNext w:val="0"/>
      <w:keepLines w:val="0"/>
      <w:numPr>
        <w:ilvl w:val="1"/>
        <w:numId w:val="1"/>
      </w:numPr>
      <w:spacing w:before="0" w:after="100" w:afterAutospacing="1" w:line="360" w:lineRule="auto"/>
      <w:outlineLvl w:val="1"/>
    </w:pPr>
    <w:rPr>
      <w:rFonts w:ascii="Arial" w:eastAsia="Times New Roman" w:hAnsi="Arial" w:cs="Times New Roman"/>
      <w:bCs w:val="0"/>
      <w:color w:val="auto"/>
      <w:sz w:val="24"/>
    </w:rPr>
  </w:style>
  <w:style w:type="paragraph" w:styleId="berschrift3">
    <w:name w:val="heading 3"/>
    <w:basedOn w:val="berschrift2"/>
    <w:next w:val="Standard"/>
    <w:link w:val="berschrift3Zchn"/>
    <w:autoRedefine/>
    <w:qFormat/>
    <w:rsid w:val="003748B7"/>
    <w:pPr>
      <w:numPr>
        <w:ilvl w:val="2"/>
      </w:numPr>
      <w:tabs>
        <w:tab w:val="clear" w:pos="1418"/>
        <w:tab w:val="num" w:pos="1701"/>
      </w:tabs>
      <w:ind w:left="1701" w:hanging="1701"/>
      <w:outlineLvl w:val="2"/>
    </w:pPr>
    <w:rPr>
      <w:sz w:val="22"/>
    </w:rPr>
  </w:style>
  <w:style w:type="paragraph" w:styleId="berschrift4">
    <w:name w:val="heading 4"/>
    <w:basedOn w:val="berschrift3"/>
    <w:next w:val="Standard"/>
    <w:link w:val="berschrift4Zchn"/>
    <w:autoRedefine/>
    <w:qFormat/>
    <w:rsid w:val="003748B7"/>
    <w:pPr>
      <w:numPr>
        <w:ilvl w:val="3"/>
      </w:numPr>
      <w:tabs>
        <w:tab w:val="clear" w:pos="1418"/>
        <w:tab w:val="num" w:pos="1701"/>
      </w:tabs>
      <w:ind w:left="1701" w:hanging="1701"/>
      <w:outlineLvl w:val="3"/>
    </w:pPr>
  </w:style>
  <w:style w:type="paragraph" w:styleId="berschrift5">
    <w:name w:val="heading 5"/>
    <w:basedOn w:val="berschrift4"/>
    <w:next w:val="Standard"/>
    <w:link w:val="berschrift5Zchn"/>
    <w:autoRedefine/>
    <w:qFormat/>
    <w:rsid w:val="003748B7"/>
    <w:pPr>
      <w:numPr>
        <w:ilvl w:val="4"/>
      </w:numPr>
      <w:tabs>
        <w:tab w:val="clear" w:pos="1418"/>
        <w:tab w:val="num" w:pos="1701"/>
      </w:tabs>
      <w:ind w:left="1701" w:hanging="1701"/>
      <w:outlineLvl w:val="4"/>
    </w:pPr>
    <w:rPr>
      <w:sz w:val="20"/>
    </w:rPr>
  </w:style>
  <w:style w:type="paragraph" w:styleId="berschrift6">
    <w:name w:val="heading 6"/>
    <w:basedOn w:val="berschrift5"/>
    <w:next w:val="Standard"/>
    <w:link w:val="berschrift6Zchn"/>
    <w:autoRedefine/>
    <w:qFormat/>
    <w:rsid w:val="003748B7"/>
    <w:pPr>
      <w:numPr>
        <w:ilvl w:val="5"/>
      </w:numPr>
      <w:tabs>
        <w:tab w:val="clear" w:pos="1800"/>
        <w:tab w:val="left" w:pos="2268"/>
      </w:tabs>
      <w:ind w:left="2268" w:hanging="2268"/>
      <w:outlineLvl w:val="5"/>
    </w:pPr>
    <w:rPr>
      <w:bCs/>
      <w:szCs w:val="22"/>
    </w:rPr>
  </w:style>
  <w:style w:type="paragraph" w:styleId="berschrift7">
    <w:name w:val="heading 7"/>
    <w:basedOn w:val="berschrift6"/>
    <w:next w:val="Standard"/>
    <w:link w:val="berschrift7Zchn"/>
    <w:autoRedefine/>
    <w:qFormat/>
    <w:rsid w:val="003748B7"/>
    <w:pPr>
      <w:numPr>
        <w:ilvl w:val="0"/>
        <w:numId w:val="0"/>
      </w:numPr>
      <w:tabs>
        <w:tab w:val="clear" w:pos="2268"/>
      </w:tabs>
      <w:spacing w:after="0" w:afterAutospacing="0" w:line="240" w:lineRule="auto"/>
      <w:ind w:left="2268" w:hanging="2268"/>
      <w:outlineLvl w:val="6"/>
    </w:pPr>
    <w:rPr>
      <w:b w:val="0"/>
      <w:bCs w:val="0"/>
      <w:szCs w:val="24"/>
    </w:rPr>
  </w:style>
  <w:style w:type="paragraph" w:styleId="berschrift8">
    <w:name w:val="heading 8"/>
    <w:basedOn w:val="Standard"/>
    <w:next w:val="Standard"/>
    <w:link w:val="berschrift8Zchn"/>
    <w:uiPriority w:val="9"/>
    <w:semiHidden/>
    <w:unhideWhenUsed/>
    <w:qFormat/>
    <w:rsid w:val="003748B7"/>
    <w:pPr>
      <w:keepNext/>
      <w:keepLines/>
      <w:spacing w:before="200"/>
      <w:outlineLvl w:val="7"/>
    </w:pPr>
    <w:rPr>
      <w:rFonts w:asciiTheme="majorHAnsi" w:eastAsiaTheme="majorEastAsia" w:hAnsiTheme="majorHAnsi" w:cstheme="majorBidi"/>
      <w:color w:val="404040" w:themeColor="text1" w:themeTint="BF"/>
    </w:rPr>
  </w:style>
  <w:style w:type="paragraph" w:styleId="berschrift9">
    <w:name w:val="heading 9"/>
    <w:basedOn w:val="berschrift8"/>
    <w:next w:val="Standard"/>
    <w:link w:val="berschrift9Zchn"/>
    <w:autoRedefine/>
    <w:qFormat/>
    <w:rsid w:val="003748B7"/>
    <w:pPr>
      <w:keepNext w:val="0"/>
      <w:keepLines w:val="0"/>
      <w:numPr>
        <w:ilvl w:val="8"/>
        <w:numId w:val="1"/>
      </w:numPr>
      <w:tabs>
        <w:tab w:val="clear" w:pos="2520"/>
        <w:tab w:val="num" w:pos="2268"/>
      </w:tabs>
      <w:spacing w:before="100" w:beforeAutospacing="1" w:line="360" w:lineRule="auto"/>
      <w:ind w:left="2268" w:hanging="2268"/>
      <w:outlineLvl w:val="8"/>
    </w:pPr>
    <w:rPr>
      <w:rFonts w:ascii="Arial" w:eastAsia="Times New Roman" w:hAnsi="Arial" w:cs="Arial"/>
      <w:bCs/>
      <w:iCs/>
      <w:color w:val="auto"/>
      <w:sz w:val="28"/>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rsid w:val="00086D25"/>
    <w:pPr>
      <w:tabs>
        <w:tab w:val="center" w:pos="4536"/>
        <w:tab w:val="right" w:pos="9072"/>
      </w:tabs>
      <w:jc w:val="both"/>
    </w:pPr>
    <w:rPr>
      <w:rFonts w:ascii="Verdana" w:hAnsi="Verdana"/>
      <w:sz w:val="16"/>
    </w:rPr>
  </w:style>
  <w:style w:type="character" w:customStyle="1" w:styleId="FuzeileZchn">
    <w:name w:val="Fußzeile Zchn"/>
    <w:basedOn w:val="Absatz-Standardschriftart"/>
    <w:link w:val="Fuzeile"/>
    <w:rsid w:val="00086D25"/>
    <w:rPr>
      <w:rFonts w:ascii="Verdana" w:eastAsia="Times New Roman" w:hAnsi="Verdana" w:cs="Times New Roman"/>
      <w:sz w:val="16"/>
      <w:szCs w:val="20"/>
      <w:lang w:eastAsia="en-GB"/>
    </w:rPr>
  </w:style>
  <w:style w:type="paragraph" w:styleId="Kopfzeile">
    <w:name w:val="header"/>
    <w:basedOn w:val="Standard"/>
    <w:link w:val="KopfzeileZchn"/>
    <w:rsid w:val="00086D25"/>
    <w:pPr>
      <w:tabs>
        <w:tab w:val="center" w:pos="4536"/>
        <w:tab w:val="right" w:pos="9072"/>
      </w:tabs>
    </w:pPr>
  </w:style>
  <w:style w:type="character" w:customStyle="1" w:styleId="KopfzeileZchn">
    <w:name w:val="Kopfzeile Zchn"/>
    <w:basedOn w:val="Absatz-Standardschriftart"/>
    <w:link w:val="Kopfzeile"/>
    <w:rsid w:val="00086D25"/>
    <w:rPr>
      <w:rFonts w:ascii="Arial" w:eastAsia="Times New Roman" w:hAnsi="Arial" w:cs="Times New Roman"/>
      <w:sz w:val="20"/>
      <w:szCs w:val="20"/>
      <w:lang w:eastAsia="en-GB"/>
    </w:rPr>
  </w:style>
  <w:style w:type="paragraph" w:styleId="KeinLeerraum">
    <w:name w:val="No Spacing"/>
    <w:uiPriority w:val="1"/>
    <w:qFormat/>
    <w:rsid w:val="00086D25"/>
    <w:pPr>
      <w:spacing w:after="0" w:line="240" w:lineRule="auto"/>
    </w:pPr>
  </w:style>
  <w:style w:type="character" w:customStyle="1" w:styleId="apple-converted-space">
    <w:name w:val="apple-converted-space"/>
    <w:basedOn w:val="Absatz-Standardschriftart"/>
    <w:rsid w:val="00086D25"/>
  </w:style>
  <w:style w:type="character" w:styleId="Kommentarzeichen">
    <w:name w:val="annotation reference"/>
    <w:basedOn w:val="Absatz-Standardschriftart"/>
    <w:uiPriority w:val="99"/>
    <w:semiHidden/>
    <w:unhideWhenUsed/>
    <w:rsid w:val="00086D25"/>
    <w:rPr>
      <w:sz w:val="16"/>
      <w:szCs w:val="16"/>
    </w:rPr>
  </w:style>
  <w:style w:type="paragraph" w:styleId="Kommentartext">
    <w:name w:val="annotation text"/>
    <w:basedOn w:val="Standard"/>
    <w:link w:val="KommentartextZchn"/>
    <w:uiPriority w:val="99"/>
    <w:semiHidden/>
    <w:unhideWhenUsed/>
    <w:rsid w:val="00086D25"/>
  </w:style>
  <w:style w:type="character" w:customStyle="1" w:styleId="KommentartextZchn">
    <w:name w:val="Kommentartext Zchn"/>
    <w:basedOn w:val="Absatz-Standardschriftart"/>
    <w:link w:val="Kommentartext"/>
    <w:uiPriority w:val="99"/>
    <w:semiHidden/>
    <w:rsid w:val="00086D25"/>
    <w:rPr>
      <w:rFonts w:ascii="Arial" w:eastAsia="Times New Roman" w:hAnsi="Arial" w:cs="Times New Roman"/>
      <w:sz w:val="20"/>
      <w:szCs w:val="20"/>
      <w:lang w:eastAsia="en-GB"/>
    </w:rPr>
  </w:style>
  <w:style w:type="paragraph" w:styleId="Sprechblasentext">
    <w:name w:val="Balloon Text"/>
    <w:basedOn w:val="Standard"/>
    <w:link w:val="SprechblasentextZchn"/>
    <w:uiPriority w:val="99"/>
    <w:semiHidden/>
    <w:unhideWhenUsed/>
    <w:rsid w:val="00086D2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86D25"/>
    <w:rPr>
      <w:rFonts w:ascii="Tahoma" w:eastAsia="Times New Roman" w:hAnsi="Tahoma" w:cs="Tahoma"/>
      <w:sz w:val="16"/>
      <w:szCs w:val="16"/>
      <w:lang w:eastAsia="en-GB"/>
    </w:rPr>
  </w:style>
  <w:style w:type="character" w:customStyle="1" w:styleId="berschrift2Zchn">
    <w:name w:val="Überschrift 2 Zchn"/>
    <w:basedOn w:val="Absatz-Standardschriftart"/>
    <w:link w:val="berschrift2"/>
    <w:rsid w:val="003748B7"/>
    <w:rPr>
      <w:rFonts w:ascii="Arial" w:eastAsia="Times New Roman" w:hAnsi="Arial" w:cs="Times New Roman"/>
      <w:b/>
      <w:sz w:val="24"/>
      <w:szCs w:val="28"/>
      <w:lang w:eastAsia="en-GB"/>
    </w:rPr>
  </w:style>
  <w:style w:type="character" w:customStyle="1" w:styleId="berschrift3Zchn">
    <w:name w:val="Überschrift 3 Zchn"/>
    <w:basedOn w:val="Absatz-Standardschriftart"/>
    <w:link w:val="berschrift3"/>
    <w:rsid w:val="003748B7"/>
    <w:rPr>
      <w:rFonts w:ascii="Arial" w:eastAsia="Times New Roman" w:hAnsi="Arial" w:cs="Times New Roman"/>
      <w:b/>
      <w:szCs w:val="28"/>
      <w:lang w:eastAsia="en-GB"/>
    </w:rPr>
  </w:style>
  <w:style w:type="character" w:customStyle="1" w:styleId="berschrift4Zchn">
    <w:name w:val="Überschrift 4 Zchn"/>
    <w:basedOn w:val="Absatz-Standardschriftart"/>
    <w:link w:val="berschrift4"/>
    <w:rsid w:val="003748B7"/>
    <w:rPr>
      <w:rFonts w:ascii="Arial" w:eastAsia="Times New Roman" w:hAnsi="Arial" w:cs="Times New Roman"/>
      <w:b/>
      <w:szCs w:val="28"/>
      <w:lang w:eastAsia="en-GB"/>
    </w:rPr>
  </w:style>
  <w:style w:type="character" w:customStyle="1" w:styleId="berschrift5Zchn">
    <w:name w:val="Überschrift 5 Zchn"/>
    <w:basedOn w:val="Absatz-Standardschriftart"/>
    <w:link w:val="berschrift5"/>
    <w:rsid w:val="003748B7"/>
    <w:rPr>
      <w:rFonts w:ascii="Arial" w:eastAsia="Times New Roman" w:hAnsi="Arial" w:cs="Times New Roman"/>
      <w:b/>
      <w:sz w:val="20"/>
      <w:szCs w:val="28"/>
      <w:lang w:eastAsia="en-GB"/>
    </w:rPr>
  </w:style>
  <w:style w:type="character" w:customStyle="1" w:styleId="berschrift6Zchn">
    <w:name w:val="Überschrift 6 Zchn"/>
    <w:basedOn w:val="Absatz-Standardschriftart"/>
    <w:link w:val="berschrift6"/>
    <w:rsid w:val="003748B7"/>
    <w:rPr>
      <w:rFonts w:ascii="Arial" w:eastAsia="Times New Roman" w:hAnsi="Arial" w:cs="Times New Roman"/>
      <w:b/>
      <w:bCs/>
      <w:sz w:val="20"/>
      <w:lang w:eastAsia="en-GB"/>
    </w:rPr>
  </w:style>
  <w:style w:type="character" w:customStyle="1" w:styleId="berschrift7Zchn">
    <w:name w:val="Überschrift 7 Zchn"/>
    <w:basedOn w:val="Absatz-Standardschriftart"/>
    <w:link w:val="berschrift7"/>
    <w:rsid w:val="003748B7"/>
    <w:rPr>
      <w:rFonts w:ascii="Arial" w:eastAsia="Times New Roman" w:hAnsi="Arial" w:cs="Times New Roman"/>
      <w:sz w:val="20"/>
      <w:szCs w:val="24"/>
      <w:lang w:eastAsia="en-GB"/>
    </w:rPr>
  </w:style>
  <w:style w:type="character" w:customStyle="1" w:styleId="berschrift9Zchn">
    <w:name w:val="Überschrift 9 Zchn"/>
    <w:basedOn w:val="Absatz-Standardschriftart"/>
    <w:link w:val="berschrift9"/>
    <w:rsid w:val="003748B7"/>
    <w:rPr>
      <w:rFonts w:ascii="Arial" w:eastAsia="Times New Roman" w:hAnsi="Arial" w:cs="Arial"/>
      <w:bCs/>
      <w:iCs/>
      <w:sz w:val="28"/>
      <w:lang w:eastAsia="en-GB"/>
    </w:rPr>
  </w:style>
  <w:style w:type="character" w:customStyle="1" w:styleId="berschrift1Zchn">
    <w:name w:val="Überschrift 1 Zchn"/>
    <w:basedOn w:val="Absatz-Standardschriftart"/>
    <w:link w:val="berschrift1"/>
    <w:uiPriority w:val="9"/>
    <w:rsid w:val="003748B7"/>
    <w:rPr>
      <w:rFonts w:asciiTheme="majorHAnsi" w:eastAsiaTheme="majorEastAsia" w:hAnsiTheme="majorHAnsi" w:cstheme="majorBidi"/>
      <w:b/>
      <w:bCs/>
      <w:color w:val="365F91" w:themeColor="accent1" w:themeShade="BF"/>
      <w:sz w:val="28"/>
      <w:szCs w:val="28"/>
      <w:lang w:eastAsia="en-GB"/>
    </w:rPr>
  </w:style>
  <w:style w:type="character" w:customStyle="1" w:styleId="berschrift8Zchn">
    <w:name w:val="Überschrift 8 Zchn"/>
    <w:basedOn w:val="Absatz-Standardschriftart"/>
    <w:link w:val="berschrift8"/>
    <w:uiPriority w:val="9"/>
    <w:semiHidden/>
    <w:rsid w:val="003748B7"/>
    <w:rPr>
      <w:rFonts w:asciiTheme="majorHAnsi" w:eastAsiaTheme="majorEastAsia" w:hAnsiTheme="majorHAnsi" w:cstheme="majorBidi"/>
      <w:color w:val="404040" w:themeColor="text1" w:themeTint="BF"/>
      <w:sz w:val="20"/>
      <w:szCs w:val="20"/>
      <w:lang w:eastAsia="en-GB"/>
    </w:rPr>
  </w:style>
  <w:style w:type="paragraph" w:styleId="NurText">
    <w:name w:val="Plain Text"/>
    <w:basedOn w:val="Standard"/>
    <w:link w:val="NurTextZchn"/>
    <w:uiPriority w:val="99"/>
    <w:unhideWhenUsed/>
    <w:rsid w:val="002B0DCB"/>
    <w:rPr>
      <w:rFonts w:eastAsia="Arial"/>
      <w:szCs w:val="21"/>
    </w:rPr>
  </w:style>
  <w:style w:type="character" w:customStyle="1" w:styleId="NurTextZchn">
    <w:name w:val="Nur Text Zchn"/>
    <w:basedOn w:val="Absatz-Standardschriftart"/>
    <w:link w:val="NurText"/>
    <w:uiPriority w:val="99"/>
    <w:rsid w:val="002B0DCB"/>
    <w:rPr>
      <w:rFonts w:ascii="Arial" w:eastAsia="Arial" w:hAnsi="Arial" w:cs="Times New Roman"/>
      <w:sz w:val="20"/>
      <w:szCs w:val="21"/>
    </w:rPr>
  </w:style>
  <w:style w:type="character" w:styleId="Fett">
    <w:name w:val="Strong"/>
    <w:qFormat/>
    <w:rsid w:val="002B0DCB"/>
    <w:rPr>
      <w:b/>
      <w:bCs/>
    </w:rPr>
  </w:style>
  <w:style w:type="paragraph" w:styleId="Listenabsatz">
    <w:name w:val="List Paragraph"/>
    <w:basedOn w:val="Standard"/>
    <w:uiPriority w:val="34"/>
    <w:qFormat/>
    <w:rsid w:val="002B0DCB"/>
    <w:pPr>
      <w:ind w:left="720"/>
      <w:contextualSpacing/>
    </w:pPr>
  </w:style>
  <w:style w:type="paragraph" w:styleId="StandardWeb">
    <w:name w:val="Normal (Web)"/>
    <w:basedOn w:val="Standard"/>
    <w:uiPriority w:val="99"/>
    <w:rsid w:val="00D37379"/>
    <w:rPr>
      <w:rFonts w:eastAsia="MS Mincho" w:cs="Arial"/>
      <w:sz w:val="24"/>
      <w:szCs w:val="24"/>
    </w:rPr>
  </w:style>
  <w:style w:type="paragraph" w:styleId="Textkrper2">
    <w:name w:val="Body Text 2"/>
    <w:basedOn w:val="Standard"/>
    <w:link w:val="Textkrper2Zchn"/>
    <w:semiHidden/>
    <w:rsid w:val="00FA49F9"/>
    <w:pPr>
      <w:overflowPunct w:val="0"/>
      <w:autoSpaceDE w:val="0"/>
      <w:autoSpaceDN w:val="0"/>
      <w:adjustRightInd w:val="0"/>
      <w:spacing w:line="360" w:lineRule="auto"/>
      <w:ind w:right="3877"/>
      <w:textAlignment w:val="baseline"/>
    </w:pPr>
    <w:rPr>
      <w:rFonts w:cs="Arial"/>
      <w:bCs/>
      <w:kern w:val="32"/>
    </w:rPr>
  </w:style>
  <w:style w:type="character" w:customStyle="1" w:styleId="Textkrper2Zchn">
    <w:name w:val="Textkörper 2 Zchn"/>
    <w:basedOn w:val="Absatz-Standardschriftart"/>
    <w:link w:val="Textkrper2"/>
    <w:semiHidden/>
    <w:rsid w:val="00FA49F9"/>
    <w:rPr>
      <w:rFonts w:ascii="Arial" w:eastAsia="Times New Roman" w:hAnsi="Arial" w:cs="Arial"/>
      <w:bCs/>
      <w:kern w:val="32"/>
      <w:sz w:val="20"/>
      <w:szCs w:val="20"/>
      <w:lang w:eastAsia="en-GB"/>
    </w:rPr>
  </w:style>
  <w:style w:type="character" w:styleId="Hyperlink">
    <w:name w:val="Hyperlink"/>
    <w:basedOn w:val="Absatz-Standardschriftart"/>
    <w:uiPriority w:val="99"/>
    <w:unhideWhenUsed/>
    <w:rsid w:val="00B5324D"/>
    <w:rPr>
      <w:color w:val="0000FF" w:themeColor="hyperlink"/>
      <w:u w:val="single"/>
    </w:rPr>
  </w:style>
  <w:style w:type="paragraph" w:customStyle="1" w:styleId="Subline10f">
    <w:name w:val="Subline_10_f"/>
    <w:basedOn w:val="Standard"/>
    <w:link w:val="Subline10fZchn"/>
    <w:qFormat/>
    <w:rsid w:val="000801A2"/>
    <w:pPr>
      <w:spacing w:after="120" w:line="276" w:lineRule="auto"/>
    </w:pPr>
    <w:rPr>
      <w:rFonts w:asciiTheme="minorHAnsi" w:eastAsia="Calibri" w:hAnsiTheme="minorHAnsi" w:cs="Arial"/>
      <w:b/>
    </w:rPr>
  </w:style>
  <w:style w:type="character" w:customStyle="1" w:styleId="Subline10fZchn">
    <w:name w:val="Subline_10_f Zchn"/>
    <w:basedOn w:val="Absatz-Standardschriftart"/>
    <w:link w:val="Subline10f"/>
    <w:rsid w:val="000801A2"/>
    <w:rPr>
      <w:rFonts w:eastAsia="Calibri" w:cs="Arial"/>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6961232">
      <w:bodyDiv w:val="1"/>
      <w:marLeft w:val="0"/>
      <w:marRight w:val="0"/>
      <w:marTop w:val="0"/>
      <w:marBottom w:val="0"/>
      <w:divBdr>
        <w:top w:val="none" w:sz="0" w:space="0" w:color="auto"/>
        <w:left w:val="none" w:sz="0" w:space="0" w:color="auto"/>
        <w:bottom w:val="none" w:sz="0" w:space="0" w:color="auto"/>
        <w:right w:val="none" w:sz="0" w:space="0" w:color="auto"/>
      </w:divBdr>
    </w:div>
    <w:div w:id="758480414">
      <w:bodyDiv w:val="1"/>
      <w:marLeft w:val="0"/>
      <w:marRight w:val="0"/>
      <w:marTop w:val="0"/>
      <w:marBottom w:val="0"/>
      <w:divBdr>
        <w:top w:val="none" w:sz="0" w:space="0" w:color="auto"/>
        <w:left w:val="none" w:sz="0" w:space="0" w:color="auto"/>
        <w:bottom w:val="none" w:sz="0" w:space="0" w:color="auto"/>
        <w:right w:val="none" w:sz="0" w:space="0" w:color="auto"/>
      </w:divBdr>
    </w:div>
    <w:div w:id="844974571">
      <w:bodyDiv w:val="1"/>
      <w:marLeft w:val="0"/>
      <w:marRight w:val="0"/>
      <w:marTop w:val="0"/>
      <w:marBottom w:val="0"/>
      <w:divBdr>
        <w:top w:val="none" w:sz="0" w:space="0" w:color="auto"/>
        <w:left w:val="none" w:sz="0" w:space="0" w:color="auto"/>
        <w:bottom w:val="none" w:sz="0" w:space="0" w:color="auto"/>
        <w:right w:val="none" w:sz="0" w:space="0" w:color="auto"/>
      </w:divBdr>
    </w:div>
    <w:div w:id="1878156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E693F7-8F71-457A-AC20-C393E4E47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2020</Words>
  <Characters>12727</Characters>
  <Application>Microsoft Office Word</Application>
  <DocSecurity>0</DocSecurity>
  <Lines>106</Lines>
  <Paragraphs>29</Paragraphs>
  <ScaleCrop>false</ScaleCrop>
  <HeadingPairs>
    <vt:vector size="2" baseType="variant">
      <vt:variant>
        <vt:lpstr>Titel</vt:lpstr>
      </vt:variant>
      <vt:variant>
        <vt:i4>1</vt:i4>
      </vt:variant>
    </vt:vector>
  </HeadingPairs>
  <TitlesOfParts>
    <vt:vector size="1" baseType="lpstr">
      <vt:lpstr/>
    </vt:vector>
  </TitlesOfParts>
  <Company>Gebr. Heller Maschinenfabrik GmbH</Company>
  <LinksUpToDate>false</LinksUpToDate>
  <CharactersWithSpaces>14718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Manfred Lerch</dc:creator>
  <cp:lastModifiedBy>Kurringer Marcus GCM KUM</cp:lastModifiedBy>
  <cp:revision>2</cp:revision>
  <cp:lastPrinted>2015-04-23T09:03:00Z</cp:lastPrinted>
  <dcterms:created xsi:type="dcterms:W3CDTF">2015-04-25T04:58:00Z</dcterms:created>
  <dcterms:modified xsi:type="dcterms:W3CDTF">2015-04-25T04:58:00Z</dcterms:modified>
</cp:coreProperties>
</file>